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5BE61" w14:textId="77777777" w:rsidR="001B0B77" w:rsidRPr="001801E6" w:rsidRDefault="001B0B77" w:rsidP="001B0B77">
      <w:pPr>
        <w:spacing w:line="276" w:lineRule="auto"/>
        <w:rPr>
          <w:rFonts w:ascii="Times New Roman" w:hAnsi="Times New Roman" w:cs="Times New Roman"/>
          <w:sz w:val="24"/>
          <w:szCs w:val="24"/>
        </w:rPr>
      </w:pPr>
      <w:r w:rsidRPr="001801E6">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D50CD1B" wp14:editId="3FD946AC">
            <wp:simplePos x="0" y="0"/>
            <wp:positionH relativeFrom="margin">
              <wp:align>center</wp:align>
            </wp:positionH>
            <wp:positionV relativeFrom="paragraph">
              <wp:posOffset>149363</wp:posOffset>
            </wp:positionV>
            <wp:extent cx="752475" cy="7327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56435" w14:textId="77777777" w:rsidR="001B0B77" w:rsidRPr="001801E6" w:rsidRDefault="001B0B77" w:rsidP="001B0B77">
      <w:pPr>
        <w:spacing w:line="276" w:lineRule="auto"/>
        <w:rPr>
          <w:rFonts w:ascii="Times New Roman" w:hAnsi="Times New Roman" w:cs="Times New Roman"/>
          <w:sz w:val="24"/>
          <w:szCs w:val="24"/>
        </w:rPr>
      </w:pPr>
    </w:p>
    <w:p w14:paraId="0B821E59" w14:textId="77777777" w:rsidR="001B0B77" w:rsidRPr="001801E6" w:rsidRDefault="001B0B77" w:rsidP="001B0B77">
      <w:pPr>
        <w:spacing w:line="276" w:lineRule="auto"/>
        <w:rPr>
          <w:rFonts w:ascii="Times New Roman" w:hAnsi="Times New Roman" w:cs="Times New Roman"/>
          <w:sz w:val="24"/>
          <w:szCs w:val="24"/>
        </w:rPr>
      </w:pPr>
    </w:p>
    <w:p w14:paraId="19D2EEB0" w14:textId="77777777" w:rsidR="001B0B77" w:rsidRPr="001801E6" w:rsidRDefault="001B0B77" w:rsidP="001B0B77">
      <w:pPr>
        <w:spacing w:line="276" w:lineRule="auto"/>
        <w:rPr>
          <w:rFonts w:ascii="Times New Roman" w:hAnsi="Times New Roman" w:cs="Times New Roman"/>
          <w:sz w:val="24"/>
          <w:szCs w:val="24"/>
        </w:rPr>
      </w:pPr>
    </w:p>
    <w:p w14:paraId="4C1B8BCF" w14:textId="382221EC" w:rsidR="001B0B77" w:rsidRDefault="001B0B77" w:rsidP="001B0B77">
      <w:pPr>
        <w:spacing w:line="276" w:lineRule="auto"/>
        <w:jc w:val="center"/>
        <w:rPr>
          <w:rFonts w:ascii="Times New Roman" w:hAnsi="Times New Roman" w:cs="Times New Roman"/>
          <w:b/>
          <w:bCs/>
          <w:sz w:val="24"/>
          <w:szCs w:val="24"/>
        </w:rPr>
      </w:pPr>
      <w:r w:rsidRPr="001801E6">
        <w:rPr>
          <w:rFonts w:ascii="Times New Roman" w:hAnsi="Times New Roman" w:cs="Times New Roman"/>
          <w:b/>
          <w:bCs/>
          <w:sz w:val="24"/>
          <w:szCs w:val="24"/>
        </w:rPr>
        <w:t xml:space="preserve">STANDAR </w:t>
      </w:r>
      <w:r w:rsidR="00A5532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55328">
        <w:rPr>
          <w:rFonts w:ascii="Times New Roman" w:hAnsi="Times New Roman" w:cs="Times New Roman"/>
          <w:b/>
          <w:bCs/>
          <w:sz w:val="24"/>
          <w:szCs w:val="24"/>
        </w:rPr>
        <w:t>KEUANGAN</w:t>
      </w:r>
    </w:p>
    <w:p w14:paraId="57CF750A" w14:textId="77777777" w:rsidR="001B0B77" w:rsidRPr="001801E6" w:rsidRDefault="001B0B77" w:rsidP="001B0B77">
      <w:pPr>
        <w:spacing w:line="276" w:lineRule="auto"/>
        <w:jc w:val="center"/>
        <w:rPr>
          <w:rFonts w:ascii="Times New Roman" w:hAnsi="Times New Roman" w:cs="Times New Roman"/>
          <w:b/>
          <w:bCs/>
          <w:sz w:val="24"/>
          <w:szCs w:val="24"/>
        </w:rPr>
      </w:pPr>
      <w:r w:rsidRPr="001801E6">
        <w:rPr>
          <w:rFonts w:ascii="Times New Roman" w:hAnsi="Times New Roman" w:cs="Times New Roman"/>
          <w:b/>
          <w:bCs/>
          <w:sz w:val="24"/>
          <w:szCs w:val="24"/>
        </w:rPr>
        <w:t>STIKEP PPNI JAWA BARAT</w:t>
      </w:r>
    </w:p>
    <w:p w14:paraId="4CC9EF9A" w14:textId="77777777" w:rsidR="001B0B77" w:rsidRPr="001801E6" w:rsidRDefault="001B0B77" w:rsidP="001B0B77">
      <w:pPr>
        <w:spacing w:line="276" w:lineRule="auto"/>
        <w:jc w:val="center"/>
        <w:rPr>
          <w:rFonts w:ascii="Times New Roman" w:hAnsi="Times New Roman" w:cs="Times New Roman"/>
          <w:b/>
          <w:bCs/>
          <w:sz w:val="24"/>
          <w:szCs w:val="24"/>
        </w:rPr>
      </w:pPr>
    </w:p>
    <w:p w14:paraId="79F9C128" w14:textId="77777777" w:rsidR="001B0B77" w:rsidRPr="001801E6" w:rsidRDefault="001B0B77" w:rsidP="001B0B77">
      <w:pPr>
        <w:spacing w:line="276" w:lineRule="auto"/>
        <w:jc w:val="center"/>
        <w:rPr>
          <w:rFonts w:ascii="Times New Roman" w:hAnsi="Times New Roman" w:cs="Times New Roman"/>
          <w:b/>
          <w:bCs/>
          <w:sz w:val="24"/>
          <w:szCs w:val="24"/>
        </w:rPr>
      </w:pPr>
    </w:p>
    <w:p w14:paraId="7D74100B" w14:textId="77777777" w:rsidR="001B0B77" w:rsidRPr="001801E6" w:rsidRDefault="001B0B77" w:rsidP="001B0B77">
      <w:pPr>
        <w:spacing w:line="276" w:lineRule="auto"/>
        <w:jc w:val="center"/>
        <w:rPr>
          <w:rFonts w:ascii="Times New Roman" w:hAnsi="Times New Roman" w:cs="Times New Roman"/>
          <w:b/>
          <w:bCs/>
          <w:sz w:val="24"/>
          <w:szCs w:val="24"/>
        </w:rPr>
      </w:pPr>
    </w:p>
    <w:p w14:paraId="68986137" w14:textId="77777777" w:rsidR="001B0B77" w:rsidRPr="001801E6" w:rsidRDefault="001B0B77" w:rsidP="001B0B77">
      <w:pPr>
        <w:spacing w:line="276" w:lineRule="auto"/>
        <w:jc w:val="center"/>
        <w:rPr>
          <w:rFonts w:ascii="Times New Roman" w:hAnsi="Times New Roman" w:cs="Times New Roman"/>
          <w:b/>
          <w:bCs/>
          <w:sz w:val="24"/>
          <w:szCs w:val="24"/>
        </w:rPr>
      </w:pPr>
    </w:p>
    <w:p w14:paraId="38D6787C" w14:textId="77777777" w:rsidR="001B0B77" w:rsidRPr="001801E6" w:rsidRDefault="001B0B77" w:rsidP="001B0B77">
      <w:pPr>
        <w:spacing w:line="276" w:lineRule="auto"/>
        <w:jc w:val="center"/>
        <w:rPr>
          <w:rFonts w:ascii="Times New Roman" w:hAnsi="Times New Roman" w:cs="Times New Roman"/>
          <w:b/>
          <w:bCs/>
          <w:sz w:val="24"/>
          <w:szCs w:val="24"/>
        </w:rPr>
      </w:pPr>
    </w:p>
    <w:p w14:paraId="16D91068" w14:textId="77777777" w:rsidR="001B0B77" w:rsidRPr="001801E6" w:rsidRDefault="001B0B77" w:rsidP="001B0B77">
      <w:pPr>
        <w:spacing w:line="276" w:lineRule="auto"/>
        <w:jc w:val="center"/>
        <w:rPr>
          <w:rFonts w:ascii="Times New Roman" w:hAnsi="Times New Roman" w:cs="Times New Roman"/>
          <w:b/>
          <w:bCs/>
          <w:sz w:val="24"/>
          <w:szCs w:val="24"/>
        </w:rPr>
      </w:pPr>
    </w:p>
    <w:p w14:paraId="205713B7" w14:textId="77777777" w:rsidR="001B0B77" w:rsidRPr="001801E6" w:rsidRDefault="001B0B77" w:rsidP="001B0B77">
      <w:pPr>
        <w:spacing w:line="276" w:lineRule="auto"/>
        <w:jc w:val="center"/>
        <w:rPr>
          <w:rFonts w:ascii="Times New Roman" w:hAnsi="Times New Roman" w:cs="Times New Roman"/>
          <w:b/>
          <w:bCs/>
          <w:sz w:val="24"/>
          <w:szCs w:val="24"/>
        </w:rPr>
      </w:pPr>
    </w:p>
    <w:p w14:paraId="479C1438" w14:textId="77777777" w:rsidR="001B0B77" w:rsidRPr="001801E6" w:rsidRDefault="001B0B77" w:rsidP="001B0B77">
      <w:pPr>
        <w:spacing w:line="276" w:lineRule="auto"/>
        <w:jc w:val="center"/>
        <w:rPr>
          <w:rFonts w:ascii="Times New Roman" w:hAnsi="Times New Roman" w:cs="Times New Roman"/>
          <w:b/>
          <w:bCs/>
          <w:sz w:val="24"/>
          <w:szCs w:val="24"/>
        </w:rPr>
      </w:pPr>
    </w:p>
    <w:p w14:paraId="49C07FC9" w14:textId="77777777" w:rsidR="001B0B77" w:rsidRPr="001801E6" w:rsidRDefault="001B0B77" w:rsidP="001B0B77">
      <w:pPr>
        <w:spacing w:line="276" w:lineRule="auto"/>
        <w:jc w:val="center"/>
        <w:rPr>
          <w:rFonts w:ascii="Times New Roman" w:hAnsi="Times New Roman" w:cs="Times New Roman"/>
          <w:b/>
          <w:bCs/>
          <w:sz w:val="24"/>
          <w:szCs w:val="24"/>
        </w:rPr>
      </w:pPr>
    </w:p>
    <w:p w14:paraId="78F31AE2" w14:textId="77777777" w:rsidR="001B0B77" w:rsidRPr="001801E6" w:rsidRDefault="001B0B77" w:rsidP="001B0B77">
      <w:pPr>
        <w:spacing w:line="276" w:lineRule="auto"/>
        <w:jc w:val="center"/>
        <w:rPr>
          <w:rFonts w:ascii="Times New Roman" w:hAnsi="Times New Roman" w:cs="Times New Roman"/>
          <w:b/>
          <w:bCs/>
          <w:sz w:val="24"/>
          <w:szCs w:val="24"/>
        </w:rPr>
      </w:pPr>
    </w:p>
    <w:p w14:paraId="215B3A47" w14:textId="77777777" w:rsidR="001B0B77" w:rsidRPr="001801E6" w:rsidRDefault="001B0B77" w:rsidP="001B0B77">
      <w:pPr>
        <w:spacing w:line="276" w:lineRule="auto"/>
        <w:jc w:val="center"/>
        <w:rPr>
          <w:rFonts w:ascii="Times New Roman" w:hAnsi="Times New Roman" w:cs="Times New Roman"/>
          <w:b/>
          <w:bCs/>
          <w:sz w:val="24"/>
          <w:szCs w:val="24"/>
        </w:rPr>
      </w:pPr>
    </w:p>
    <w:p w14:paraId="43D7781B" w14:textId="77777777" w:rsidR="001B0B77" w:rsidRPr="001801E6" w:rsidRDefault="001B0B77" w:rsidP="001B0B77">
      <w:pPr>
        <w:spacing w:line="276" w:lineRule="auto"/>
        <w:jc w:val="center"/>
        <w:rPr>
          <w:rFonts w:ascii="Times New Roman" w:hAnsi="Times New Roman" w:cs="Times New Roman"/>
          <w:b/>
          <w:bCs/>
          <w:sz w:val="24"/>
          <w:szCs w:val="24"/>
        </w:rPr>
      </w:pPr>
    </w:p>
    <w:p w14:paraId="3C277422" w14:textId="77777777" w:rsidR="001B0B77" w:rsidRPr="001801E6" w:rsidRDefault="001B0B77" w:rsidP="001B0B77">
      <w:pPr>
        <w:spacing w:line="276" w:lineRule="auto"/>
        <w:jc w:val="center"/>
        <w:rPr>
          <w:rFonts w:ascii="Times New Roman" w:hAnsi="Times New Roman" w:cs="Times New Roman"/>
          <w:b/>
          <w:bCs/>
          <w:sz w:val="24"/>
          <w:szCs w:val="24"/>
        </w:rPr>
      </w:pPr>
    </w:p>
    <w:p w14:paraId="509F0B66" w14:textId="77777777" w:rsidR="001B0B77" w:rsidRPr="001801E6" w:rsidRDefault="001B0B77" w:rsidP="001B0B77">
      <w:pPr>
        <w:spacing w:line="276" w:lineRule="auto"/>
        <w:jc w:val="center"/>
        <w:rPr>
          <w:rFonts w:ascii="Times New Roman" w:hAnsi="Times New Roman" w:cs="Times New Roman"/>
          <w:b/>
          <w:bCs/>
          <w:sz w:val="24"/>
          <w:szCs w:val="24"/>
        </w:rPr>
      </w:pPr>
    </w:p>
    <w:p w14:paraId="00853A1A" w14:textId="77777777" w:rsidR="001B0B77" w:rsidRPr="001801E6" w:rsidRDefault="001B0B77" w:rsidP="001B0B77">
      <w:pPr>
        <w:spacing w:line="276" w:lineRule="auto"/>
        <w:jc w:val="center"/>
        <w:rPr>
          <w:rFonts w:ascii="Times New Roman" w:hAnsi="Times New Roman" w:cs="Times New Roman"/>
          <w:b/>
          <w:bCs/>
          <w:sz w:val="24"/>
          <w:szCs w:val="24"/>
        </w:rPr>
      </w:pPr>
    </w:p>
    <w:p w14:paraId="12129618" w14:textId="77777777" w:rsidR="001B0B77" w:rsidRPr="001801E6" w:rsidRDefault="001B0B77" w:rsidP="001B0B77">
      <w:pPr>
        <w:spacing w:line="276" w:lineRule="auto"/>
        <w:jc w:val="center"/>
        <w:rPr>
          <w:rFonts w:ascii="Times New Roman" w:hAnsi="Times New Roman" w:cs="Times New Roman"/>
          <w:b/>
          <w:bCs/>
          <w:sz w:val="24"/>
          <w:szCs w:val="24"/>
        </w:rPr>
      </w:pPr>
    </w:p>
    <w:p w14:paraId="6E14D55C" w14:textId="77777777" w:rsidR="001B0B77" w:rsidRPr="001801E6" w:rsidRDefault="001B0B77" w:rsidP="001B0B77">
      <w:pPr>
        <w:spacing w:line="276" w:lineRule="auto"/>
        <w:jc w:val="center"/>
        <w:rPr>
          <w:rFonts w:ascii="Times New Roman" w:hAnsi="Times New Roman" w:cs="Times New Roman"/>
          <w:b/>
          <w:bCs/>
          <w:sz w:val="24"/>
          <w:szCs w:val="24"/>
        </w:rPr>
      </w:pPr>
    </w:p>
    <w:p w14:paraId="304A0A12" w14:textId="77777777" w:rsidR="001B0B77" w:rsidRPr="001801E6" w:rsidRDefault="001B0B77" w:rsidP="001B0B77">
      <w:pPr>
        <w:spacing w:line="276" w:lineRule="auto"/>
        <w:jc w:val="center"/>
        <w:rPr>
          <w:rFonts w:ascii="Times New Roman" w:hAnsi="Times New Roman" w:cs="Times New Roman"/>
          <w:b/>
          <w:bCs/>
          <w:sz w:val="24"/>
          <w:szCs w:val="24"/>
        </w:rPr>
      </w:pPr>
    </w:p>
    <w:p w14:paraId="2371161A" w14:textId="77777777" w:rsidR="001B0B77" w:rsidRPr="001801E6" w:rsidRDefault="001B0B77" w:rsidP="001B0B77">
      <w:pPr>
        <w:spacing w:line="276" w:lineRule="auto"/>
        <w:rPr>
          <w:rFonts w:ascii="Times New Roman" w:hAnsi="Times New Roman" w:cs="Times New Roman"/>
          <w:b/>
          <w:bCs/>
          <w:sz w:val="24"/>
          <w:szCs w:val="24"/>
        </w:rPr>
      </w:pPr>
    </w:p>
    <w:p w14:paraId="4469BAD0" w14:textId="77777777" w:rsidR="001B0B77" w:rsidRPr="001801E6" w:rsidRDefault="001B0B77" w:rsidP="001B0B77">
      <w:pPr>
        <w:spacing w:line="276" w:lineRule="auto"/>
        <w:rPr>
          <w:rFonts w:ascii="Times New Roman" w:hAnsi="Times New Roman" w:cs="Times New Roman"/>
          <w:b/>
          <w:bCs/>
          <w:sz w:val="24"/>
          <w:szCs w:val="24"/>
        </w:rPr>
      </w:pPr>
    </w:p>
    <w:p w14:paraId="27308F76" w14:textId="77777777" w:rsidR="001B0B77" w:rsidRPr="001801E6" w:rsidRDefault="001B0B77" w:rsidP="001B0B77">
      <w:pPr>
        <w:spacing w:line="276" w:lineRule="auto"/>
        <w:jc w:val="center"/>
        <w:rPr>
          <w:rFonts w:ascii="Times New Roman" w:hAnsi="Times New Roman" w:cs="Times New Roman"/>
          <w:b/>
          <w:bCs/>
          <w:sz w:val="24"/>
          <w:szCs w:val="24"/>
        </w:rPr>
      </w:pPr>
      <w:r w:rsidRPr="001801E6">
        <w:rPr>
          <w:rFonts w:ascii="Times New Roman" w:hAnsi="Times New Roman" w:cs="Times New Roman"/>
          <w:b/>
          <w:bCs/>
          <w:sz w:val="24"/>
          <w:szCs w:val="24"/>
        </w:rPr>
        <w:t>SATUAN PENJAMINAN MUTU PERGURUAN TINGGI</w:t>
      </w:r>
    </w:p>
    <w:p w14:paraId="0CFC69CD" w14:textId="77777777" w:rsidR="001B0B77" w:rsidRPr="001801E6" w:rsidRDefault="001B0B77" w:rsidP="001B0B77">
      <w:pPr>
        <w:spacing w:line="276" w:lineRule="auto"/>
        <w:jc w:val="center"/>
        <w:rPr>
          <w:rFonts w:ascii="Times New Roman" w:hAnsi="Times New Roman" w:cs="Times New Roman"/>
          <w:b/>
          <w:bCs/>
          <w:sz w:val="24"/>
          <w:szCs w:val="24"/>
        </w:rPr>
      </w:pPr>
      <w:r w:rsidRPr="001801E6">
        <w:rPr>
          <w:rFonts w:ascii="Times New Roman" w:hAnsi="Times New Roman" w:cs="Times New Roman"/>
          <w:b/>
          <w:bCs/>
          <w:sz w:val="24"/>
          <w:szCs w:val="24"/>
        </w:rPr>
        <w:t>STIKEP PPNI JAWA BARAT</w:t>
      </w:r>
    </w:p>
    <w:p w14:paraId="4A739F56" w14:textId="77777777" w:rsidR="001B0B77" w:rsidRPr="001801E6" w:rsidRDefault="001B0B77" w:rsidP="001B0B77">
      <w:pPr>
        <w:spacing w:line="276" w:lineRule="auto"/>
        <w:jc w:val="center"/>
        <w:rPr>
          <w:rFonts w:ascii="Times New Roman" w:hAnsi="Times New Roman" w:cs="Times New Roman"/>
          <w:b/>
          <w:bCs/>
          <w:sz w:val="24"/>
          <w:szCs w:val="24"/>
        </w:rPr>
      </w:pPr>
      <w:r w:rsidRPr="001801E6">
        <w:rPr>
          <w:rFonts w:ascii="Times New Roman" w:hAnsi="Times New Roman" w:cs="Times New Roman"/>
          <w:b/>
          <w:bCs/>
          <w:sz w:val="24"/>
          <w:szCs w:val="24"/>
        </w:rPr>
        <w:t>TAHUN 2021</w:t>
      </w:r>
    </w:p>
    <w:p w14:paraId="50B4731E" w14:textId="77777777" w:rsidR="001B0B77" w:rsidRPr="001801E6" w:rsidRDefault="001B0B77" w:rsidP="001B0B77">
      <w:pPr>
        <w:spacing w:line="276" w:lineRule="auto"/>
        <w:rPr>
          <w:rFonts w:ascii="Times New Roman" w:hAnsi="Times New Roman" w:cs="Times New Roman"/>
          <w:b/>
          <w:bCs/>
          <w:sz w:val="24"/>
          <w:szCs w:val="24"/>
        </w:rPr>
      </w:pPr>
      <w:r w:rsidRPr="001801E6">
        <w:rPr>
          <w:rFonts w:ascii="Times New Roman" w:hAnsi="Times New Roman" w:cs="Times New Roman"/>
          <w:b/>
          <w:bCs/>
          <w:sz w:val="24"/>
          <w:szCs w:val="24"/>
        </w:rPr>
        <w:lastRenderedPageBreak/>
        <w:t>VISI, MISI, TUJUAN PENDIDIKAN, NILAI-NILAI STIKEP PPNI JAWA BARAT</w:t>
      </w:r>
    </w:p>
    <w:p w14:paraId="35B12DAD" w14:textId="77777777" w:rsidR="001B0B77" w:rsidRPr="001801E6" w:rsidRDefault="001B0B77" w:rsidP="001B0B77">
      <w:pPr>
        <w:spacing w:line="276" w:lineRule="auto"/>
        <w:jc w:val="center"/>
        <w:rPr>
          <w:rFonts w:ascii="Times New Roman" w:hAnsi="Times New Roman" w:cs="Times New Roman"/>
          <w:b/>
          <w:bCs/>
          <w:sz w:val="24"/>
          <w:szCs w:val="24"/>
        </w:rPr>
      </w:pPr>
      <w:r w:rsidRPr="001801E6">
        <w:rPr>
          <w:rFonts w:ascii="Times New Roman" w:hAnsi="Times New Roman" w:cs="Times New Roman"/>
          <w:b/>
          <w:bCs/>
          <w:sz w:val="24"/>
          <w:szCs w:val="24"/>
        </w:rPr>
        <w:t>VISI STIKEP PPNI JAWA BARAT</w:t>
      </w:r>
    </w:p>
    <w:p w14:paraId="69320F46" w14:textId="77777777" w:rsidR="001B0B77" w:rsidRPr="001801E6" w:rsidRDefault="001B0B77" w:rsidP="001B0B77">
      <w:pPr>
        <w:spacing w:line="276" w:lineRule="auto"/>
        <w:rPr>
          <w:rFonts w:ascii="Times New Roman" w:hAnsi="Times New Roman" w:cs="Times New Roman"/>
          <w:sz w:val="24"/>
          <w:szCs w:val="24"/>
        </w:rPr>
      </w:pPr>
      <w:r w:rsidRPr="001801E6">
        <w:rPr>
          <w:rFonts w:ascii="Times New Roman" w:hAnsi="Times New Roman" w:cs="Times New Roman"/>
          <w:sz w:val="24"/>
          <w:szCs w:val="24"/>
        </w:rPr>
        <w:t>“Menjadi perguruan tinggi yang unggul dan professional dalm bidang keperawatan, berbasis riset, inovasi, dan teknologi serta berdaya saing di tingkat nasionanl dan internasional”</w:t>
      </w:r>
    </w:p>
    <w:p w14:paraId="4080F0EF" w14:textId="77777777" w:rsidR="001B0B77" w:rsidRPr="001801E6" w:rsidRDefault="001B0B77" w:rsidP="001B0B77">
      <w:pPr>
        <w:spacing w:line="276" w:lineRule="auto"/>
        <w:jc w:val="center"/>
        <w:rPr>
          <w:rFonts w:ascii="Times New Roman" w:hAnsi="Times New Roman" w:cs="Times New Roman"/>
          <w:sz w:val="24"/>
          <w:szCs w:val="24"/>
        </w:rPr>
      </w:pPr>
      <w:r w:rsidRPr="001801E6">
        <w:rPr>
          <w:rFonts w:ascii="Times New Roman" w:hAnsi="Times New Roman" w:cs="Times New Roman"/>
          <w:b/>
          <w:bCs/>
          <w:sz w:val="24"/>
          <w:szCs w:val="24"/>
        </w:rPr>
        <w:t>MISI STIKEP PPNI JAWA BARAT</w:t>
      </w:r>
    </w:p>
    <w:p w14:paraId="2DA7C802" w14:textId="77777777" w:rsidR="001B0B77" w:rsidRPr="001801E6" w:rsidRDefault="001B0B77" w:rsidP="001B0B77">
      <w:pPr>
        <w:pStyle w:val="Heading1"/>
        <w:numPr>
          <w:ilvl w:val="0"/>
          <w:numId w:val="1"/>
        </w:numPr>
        <w:spacing w:line="276" w:lineRule="auto"/>
        <w:ind w:left="360"/>
        <w:jc w:val="both"/>
        <w:rPr>
          <w:rFonts w:ascii="Times New Roman" w:hAnsi="Times New Roman" w:cs="Times New Roman"/>
          <w:b w:val="0"/>
          <w:sz w:val="24"/>
          <w:szCs w:val="24"/>
        </w:rPr>
      </w:pPr>
      <w:r w:rsidRPr="001801E6">
        <w:rPr>
          <w:rFonts w:ascii="Times New Roman" w:hAnsi="Times New Roman" w:cs="Times New Roman"/>
          <w:b w:val="0"/>
          <w:sz w:val="24"/>
          <w:szCs w:val="24"/>
        </w:rPr>
        <w:t>Menyelenggarakan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program</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pendidikan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berbasis</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riset,</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teknologi,</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dan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inovasi</w:t>
      </w:r>
      <w:r w:rsidRPr="001801E6">
        <w:rPr>
          <w:rFonts w:ascii="Times New Roman" w:hAnsi="Times New Roman" w:cs="Times New Roman"/>
          <w:b w:val="0"/>
          <w:spacing w:val="-50"/>
          <w:sz w:val="24"/>
          <w:szCs w:val="24"/>
        </w:rPr>
        <w:t xml:space="preserve"> </w:t>
      </w:r>
      <w:r w:rsidRPr="001801E6">
        <w:rPr>
          <w:rFonts w:ascii="Times New Roman" w:hAnsi="Times New Roman" w:cs="Times New Roman"/>
          <w:b w:val="0"/>
          <w:sz w:val="24"/>
          <w:szCs w:val="24"/>
        </w:rPr>
        <w:t>dengan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kurikulum, pengajar serta metode</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pembelajaran yang</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berkualitas.</w:t>
      </w:r>
    </w:p>
    <w:p w14:paraId="18B0BDA2" w14:textId="77777777" w:rsidR="001B0B77" w:rsidRPr="001801E6" w:rsidRDefault="001B0B77" w:rsidP="001B0B77">
      <w:pPr>
        <w:pStyle w:val="Heading1"/>
        <w:numPr>
          <w:ilvl w:val="0"/>
          <w:numId w:val="1"/>
        </w:numPr>
        <w:spacing w:line="276" w:lineRule="auto"/>
        <w:ind w:left="360"/>
        <w:jc w:val="both"/>
        <w:rPr>
          <w:rFonts w:ascii="Times New Roman" w:hAnsi="Times New Roman" w:cs="Times New Roman"/>
          <w:b w:val="0"/>
          <w:sz w:val="24"/>
          <w:szCs w:val="24"/>
        </w:rPr>
      </w:pPr>
      <w:r w:rsidRPr="001801E6">
        <w:rPr>
          <w:rFonts w:ascii="Times New Roman" w:hAnsi="Times New Roman" w:cs="Times New Roman"/>
          <w:b w:val="0"/>
          <w:sz w:val="24"/>
          <w:szCs w:val="24"/>
        </w:rPr>
        <w:t>Menyelenggarakan dan mengembangkan kegiatan riset kesehatan dan teknologi</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informasi</w:t>
      </w:r>
      <w:r w:rsidRPr="001801E6">
        <w:rPr>
          <w:rFonts w:ascii="Times New Roman" w:hAnsi="Times New Roman" w:cs="Times New Roman"/>
          <w:b w:val="0"/>
          <w:spacing w:val="-2"/>
          <w:sz w:val="24"/>
          <w:szCs w:val="24"/>
        </w:rPr>
        <w:t xml:space="preserve"> </w:t>
      </w:r>
      <w:r w:rsidRPr="001801E6">
        <w:rPr>
          <w:rFonts w:ascii="Times New Roman" w:hAnsi="Times New Roman" w:cs="Times New Roman"/>
          <w:b w:val="0"/>
          <w:sz w:val="24"/>
          <w:szCs w:val="24"/>
        </w:rPr>
        <w:t>yang</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inovatif</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untuk</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mendukung</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peningkatan pelayanan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kesehatan.</w:t>
      </w:r>
    </w:p>
    <w:p w14:paraId="4F67BF93" w14:textId="77777777" w:rsidR="001B0B77" w:rsidRPr="001801E6" w:rsidRDefault="001B0B77" w:rsidP="001B0B77">
      <w:pPr>
        <w:pStyle w:val="Heading1"/>
        <w:numPr>
          <w:ilvl w:val="0"/>
          <w:numId w:val="1"/>
        </w:numPr>
        <w:spacing w:line="276" w:lineRule="auto"/>
        <w:ind w:left="360"/>
        <w:jc w:val="both"/>
        <w:rPr>
          <w:rFonts w:ascii="Times New Roman" w:hAnsi="Times New Roman" w:cs="Times New Roman"/>
          <w:b w:val="0"/>
          <w:sz w:val="24"/>
          <w:szCs w:val="24"/>
        </w:rPr>
      </w:pPr>
      <w:r w:rsidRPr="001801E6">
        <w:rPr>
          <w:rFonts w:ascii="Times New Roman" w:hAnsi="Times New Roman" w:cs="Times New Roman"/>
          <w:b w:val="0"/>
          <w:sz w:val="24"/>
          <w:szCs w:val="24"/>
        </w:rPr>
        <w:t>Menyelenggarakan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pengabdian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kepada</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masyarakat</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berdasarkan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hasil</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riset</w:t>
      </w:r>
      <w:r w:rsidRPr="001801E6">
        <w:rPr>
          <w:rFonts w:ascii="Times New Roman" w:hAnsi="Times New Roman" w:cs="Times New Roman"/>
          <w:b w:val="0"/>
          <w:spacing w:val="-50"/>
          <w:sz w:val="24"/>
          <w:szCs w:val="24"/>
        </w:rPr>
        <w:t xml:space="preserve"> </w:t>
      </w:r>
      <w:r w:rsidRPr="001801E6">
        <w:rPr>
          <w:rFonts w:ascii="Times New Roman" w:hAnsi="Times New Roman" w:cs="Times New Roman"/>
          <w:b w:val="0"/>
          <w:sz w:val="24"/>
          <w:szCs w:val="24"/>
        </w:rPr>
        <w:t>sebagai</w:t>
      </w:r>
      <w:r w:rsidRPr="001801E6">
        <w:rPr>
          <w:rFonts w:ascii="Times New Roman" w:hAnsi="Times New Roman" w:cs="Times New Roman"/>
          <w:b w:val="0"/>
          <w:spacing w:val="-2"/>
          <w:sz w:val="24"/>
          <w:szCs w:val="24"/>
        </w:rPr>
        <w:t xml:space="preserve"> </w:t>
      </w:r>
      <w:r w:rsidRPr="001801E6">
        <w:rPr>
          <w:rFonts w:ascii="Times New Roman" w:hAnsi="Times New Roman" w:cs="Times New Roman"/>
          <w:b w:val="0"/>
          <w:sz w:val="24"/>
          <w:szCs w:val="24"/>
        </w:rPr>
        <w:t>kontribusi</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dalam</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penyelesaian masalah kesehatan.</w:t>
      </w:r>
    </w:p>
    <w:p w14:paraId="5A2D4E6E" w14:textId="77777777" w:rsidR="001B0B77" w:rsidRPr="001801E6" w:rsidRDefault="001B0B77" w:rsidP="001B0B77">
      <w:pPr>
        <w:pStyle w:val="Heading1"/>
        <w:numPr>
          <w:ilvl w:val="0"/>
          <w:numId w:val="1"/>
        </w:numPr>
        <w:spacing w:line="276" w:lineRule="auto"/>
        <w:ind w:left="360"/>
        <w:jc w:val="both"/>
        <w:rPr>
          <w:rFonts w:ascii="Times New Roman" w:hAnsi="Times New Roman" w:cs="Times New Roman"/>
          <w:b w:val="0"/>
          <w:sz w:val="24"/>
          <w:szCs w:val="24"/>
        </w:rPr>
      </w:pPr>
      <w:r w:rsidRPr="001801E6">
        <w:rPr>
          <w:rFonts w:ascii="Times New Roman" w:hAnsi="Times New Roman" w:cs="Times New Roman"/>
          <w:b w:val="0"/>
          <w:sz w:val="24"/>
          <w:szCs w:val="24"/>
        </w:rPr>
        <w:t>Menyelenggarakan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i/>
          <w:sz w:val="24"/>
          <w:szCs w:val="24"/>
        </w:rPr>
        <w:t>good</w:t>
      </w:r>
      <w:r w:rsidRPr="001801E6">
        <w:rPr>
          <w:rFonts w:ascii="Times New Roman" w:hAnsi="Times New Roman" w:cs="Times New Roman"/>
          <w:b w:val="0"/>
          <w:i/>
          <w:spacing w:val="1"/>
          <w:sz w:val="24"/>
          <w:szCs w:val="24"/>
        </w:rPr>
        <w:t xml:space="preserve"> </w:t>
      </w:r>
      <w:r w:rsidRPr="001801E6">
        <w:rPr>
          <w:rFonts w:ascii="Times New Roman" w:hAnsi="Times New Roman" w:cs="Times New Roman"/>
          <w:b w:val="0"/>
          <w:i/>
          <w:sz w:val="24"/>
          <w:szCs w:val="24"/>
        </w:rPr>
        <w:t>university</w:t>
      </w:r>
      <w:r w:rsidRPr="001801E6">
        <w:rPr>
          <w:rFonts w:ascii="Times New Roman" w:hAnsi="Times New Roman" w:cs="Times New Roman"/>
          <w:b w:val="0"/>
          <w:i/>
          <w:spacing w:val="1"/>
          <w:sz w:val="24"/>
          <w:szCs w:val="24"/>
        </w:rPr>
        <w:t xml:space="preserve"> </w:t>
      </w:r>
      <w:r w:rsidRPr="001801E6">
        <w:rPr>
          <w:rFonts w:ascii="Times New Roman" w:hAnsi="Times New Roman" w:cs="Times New Roman"/>
          <w:b w:val="0"/>
          <w:i/>
          <w:sz w:val="24"/>
          <w:szCs w:val="24"/>
        </w:rPr>
        <w:t>governance</w:t>
      </w:r>
      <w:r w:rsidRPr="001801E6">
        <w:rPr>
          <w:rFonts w:ascii="Times New Roman" w:hAnsi="Times New Roman" w:cs="Times New Roman"/>
          <w:b w:val="0"/>
          <w:i/>
          <w:spacing w:val="1"/>
          <w:sz w:val="24"/>
          <w:szCs w:val="24"/>
        </w:rPr>
        <w:t xml:space="preserve"> </w:t>
      </w:r>
      <w:r w:rsidRPr="001801E6">
        <w:rPr>
          <w:rFonts w:ascii="Times New Roman" w:hAnsi="Times New Roman" w:cs="Times New Roman"/>
          <w:b w:val="0"/>
          <w:sz w:val="24"/>
          <w:szCs w:val="24"/>
        </w:rPr>
        <w:t>yang</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didukung</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oleh</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teknologi</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informasi.</w:t>
      </w:r>
    </w:p>
    <w:p w14:paraId="1726BE9C" w14:textId="77777777" w:rsidR="001B0B77" w:rsidRPr="001801E6" w:rsidRDefault="001B0B77" w:rsidP="001B0B77">
      <w:pPr>
        <w:pStyle w:val="Heading1"/>
        <w:numPr>
          <w:ilvl w:val="0"/>
          <w:numId w:val="1"/>
        </w:numPr>
        <w:spacing w:line="276" w:lineRule="auto"/>
        <w:ind w:left="360"/>
        <w:jc w:val="both"/>
        <w:rPr>
          <w:rFonts w:ascii="Times New Roman" w:hAnsi="Times New Roman" w:cs="Times New Roman"/>
          <w:b w:val="0"/>
          <w:sz w:val="24"/>
          <w:szCs w:val="24"/>
        </w:rPr>
      </w:pPr>
      <w:r w:rsidRPr="001801E6">
        <w:rPr>
          <w:rFonts w:ascii="Times New Roman" w:hAnsi="Times New Roman" w:cs="Times New Roman"/>
          <w:b w:val="0"/>
          <w:sz w:val="24"/>
          <w:szCs w:val="24"/>
        </w:rPr>
        <w:t>Menciptakan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lingkungan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yang</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kondusif</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untuk</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penyelenggaraan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pendidikan,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penelitian, dan pengabdian kepada masyarakat.</w:t>
      </w:r>
    </w:p>
    <w:p w14:paraId="446B28AF" w14:textId="77777777" w:rsidR="001B0B77" w:rsidRPr="001801E6" w:rsidRDefault="001B0B77" w:rsidP="001B0B77">
      <w:pPr>
        <w:pStyle w:val="Heading1"/>
        <w:numPr>
          <w:ilvl w:val="0"/>
          <w:numId w:val="1"/>
        </w:numPr>
        <w:spacing w:line="276" w:lineRule="auto"/>
        <w:ind w:left="360"/>
        <w:jc w:val="both"/>
        <w:rPr>
          <w:rFonts w:ascii="Times New Roman" w:hAnsi="Times New Roman" w:cs="Times New Roman"/>
          <w:b w:val="0"/>
          <w:sz w:val="24"/>
          <w:szCs w:val="24"/>
        </w:rPr>
      </w:pPr>
      <w:r w:rsidRPr="001801E6">
        <w:rPr>
          <w:rFonts w:ascii="Times New Roman" w:hAnsi="Times New Roman" w:cs="Times New Roman"/>
          <w:b w:val="0"/>
          <w:sz w:val="24"/>
          <w:szCs w:val="24"/>
        </w:rPr>
        <w:t>Menjamin lulusan STIKEP PPNI menjadi manusia yang berkarakter, bermartabat, dan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berintegritas</w:t>
      </w:r>
    </w:p>
    <w:p w14:paraId="5E049C63" w14:textId="77777777" w:rsidR="001B0B77" w:rsidRPr="001801E6" w:rsidRDefault="001B0B77" w:rsidP="001B0B77">
      <w:pPr>
        <w:pStyle w:val="Heading1"/>
        <w:numPr>
          <w:ilvl w:val="0"/>
          <w:numId w:val="1"/>
        </w:numPr>
        <w:spacing w:line="276" w:lineRule="auto"/>
        <w:ind w:left="360"/>
        <w:jc w:val="both"/>
        <w:rPr>
          <w:rFonts w:ascii="Times New Roman" w:hAnsi="Times New Roman" w:cs="Times New Roman"/>
          <w:b w:val="0"/>
          <w:sz w:val="24"/>
          <w:szCs w:val="24"/>
        </w:rPr>
      </w:pPr>
      <w:r w:rsidRPr="001801E6">
        <w:rPr>
          <w:rFonts w:ascii="Times New Roman" w:hAnsi="Times New Roman" w:cs="Times New Roman"/>
          <w:b w:val="0"/>
          <w:sz w:val="24"/>
          <w:szCs w:val="24"/>
        </w:rPr>
        <w:t>Menyelenggarakan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kerjasama</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lintas</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sektoral</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Nasional</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maupun</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Internasional</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untuk mendukung pelaksanaan pendidikan, penelitian dan pengabdian kepada</w:t>
      </w:r>
      <w:r w:rsidRPr="001801E6">
        <w:rPr>
          <w:rFonts w:ascii="Times New Roman" w:hAnsi="Times New Roman" w:cs="Times New Roman"/>
          <w:b w:val="0"/>
          <w:spacing w:val="1"/>
          <w:sz w:val="24"/>
          <w:szCs w:val="24"/>
        </w:rPr>
        <w:t xml:space="preserve"> </w:t>
      </w:r>
      <w:r w:rsidRPr="001801E6">
        <w:rPr>
          <w:rFonts w:ascii="Times New Roman" w:hAnsi="Times New Roman" w:cs="Times New Roman"/>
          <w:b w:val="0"/>
          <w:sz w:val="24"/>
          <w:szCs w:val="24"/>
        </w:rPr>
        <w:t>masyarakat.</w:t>
      </w:r>
    </w:p>
    <w:p w14:paraId="07FF7CD2" w14:textId="77777777" w:rsidR="00A55328" w:rsidRDefault="00A55328" w:rsidP="001B0B77">
      <w:pPr>
        <w:spacing w:line="276" w:lineRule="auto"/>
        <w:jc w:val="center"/>
        <w:rPr>
          <w:rFonts w:ascii="Times New Roman" w:hAnsi="Times New Roman" w:cs="Times New Roman"/>
          <w:b/>
          <w:bCs/>
          <w:sz w:val="24"/>
          <w:szCs w:val="24"/>
        </w:rPr>
      </w:pPr>
    </w:p>
    <w:p w14:paraId="71F0617F" w14:textId="107C34BA" w:rsidR="001B0B77" w:rsidRPr="001801E6" w:rsidRDefault="001B0B77" w:rsidP="001B0B77">
      <w:pPr>
        <w:spacing w:line="276" w:lineRule="auto"/>
        <w:jc w:val="center"/>
        <w:rPr>
          <w:rFonts w:ascii="Times New Roman" w:hAnsi="Times New Roman" w:cs="Times New Roman"/>
          <w:sz w:val="24"/>
          <w:szCs w:val="24"/>
        </w:rPr>
      </w:pPr>
      <w:r w:rsidRPr="001801E6">
        <w:rPr>
          <w:rFonts w:ascii="Times New Roman" w:hAnsi="Times New Roman" w:cs="Times New Roman"/>
          <w:b/>
          <w:bCs/>
          <w:sz w:val="24"/>
          <w:szCs w:val="24"/>
        </w:rPr>
        <w:t>TUJUAN STIKEP PPNI JAWA BARAT</w:t>
      </w:r>
    </w:p>
    <w:p w14:paraId="2DD935AE" w14:textId="77777777" w:rsidR="001B0B77" w:rsidRPr="001801E6" w:rsidRDefault="001B0B77" w:rsidP="001B0B77">
      <w:pPr>
        <w:pStyle w:val="ListParagraph"/>
        <w:numPr>
          <w:ilvl w:val="0"/>
          <w:numId w:val="2"/>
        </w:numPr>
        <w:spacing w:line="276" w:lineRule="auto"/>
        <w:jc w:val="both"/>
        <w:rPr>
          <w:rFonts w:ascii="Times New Roman" w:hAnsi="Times New Roman"/>
          <w:lang w:val="sv-SE"/>
        </w:rPr>
      </w:pPr>
      <w:r w:rsidRPr="001801E6">
        <w:rPr>
          <w:rFonts w:ascii="Times New Roman" w:hAnsi="Times New Roman"/>
        </w:rPr>
        <w:t>Tercapainya lulusan yang berkarakter, bermartabat, berintegritas dan berdaya</w:t>
      </w:r>
      <w:r w:rsidRPr="001801E6">
        <w:rPr>
          <w:rFonts w:ascii="Times New Roman" w:hAnsi="Times New Roman"/>
          <w:spacing w:val="1"/>
        </w:rPr>
        <w:t xml:space="preserve"> </w:t>
      </w:r>
      <w:r w:rsidRPr="001801E6">
        <w:rPr>
          <w:rFonts w:ascii="Times New Roman" w:hAnsi="Times New Roman"/>
        </w:rPr>
        <w:t>saing</w:t>
      </w:r>
      <w:r w:rsidRPr="001801E6">
        <w:rPr>
          <w:rFonts w:ascii="Times New Roman" w:hAnsi="Times New Roman"/>
          <w:spacing w:val="-1"/>
        </w:rPr>
        <w:t xml:space="preserve"> </w:t>
      </w:r>
      <w:r w:rsidRPr="001801E6">
        <w:rPr>
          <w:rFonts w:ascii="Times New Roman" w:hAnsi="Times New Roman"/>
        </w:rPr>
        <w:t>Internasional</w:t>
      </w:r>
    </w:p>
    <w:p w14:paraId="00ED2776" w14:textId="77777777" w:rsidR="001B0B77" w:rsidRPr="001801E6" w:rsidRDefault="001B0B77" w:rsidP="001B0B77">
      <w:pPr>
        <w:pStyle w:val="ListParagraph"/>
        <w:numPr>
          <w:ilvl w:val="0"/>
          <w:numId w:val="2"/>
        </w:numPr>
        <w:spacing w:line="276" w:lineRule="auto"/>
        <w:jc w:val="both"/>
        <w:rPr>
          <w:rFonts w:ascii="Times New Roman" w:hAnsi="Times New Roman"/>
          <w:lang w:val="sv-SE"/>
        </w:rPr>
      </w:pPr>
      <w:r w:rsidRPr="001801E6">
        <w:rPr>
          <w:rFonts w:ascii="Times New Roman" w:hAnsi="Times New Roman"/>
        </w:rPr>
        <w:t>Tercapainya</w:t>
      </w:r>
      <w:r w:rsidRPr="001801E6">
        <w:rPr>
          <w:rFonts w:ascii="Times New Roman" w:hAnsi="Times New Roman"/>
          <w:spacing w:val="-1"/>
        </w:rPr>
        <w:t xml:space="preserve"> </w:t>
      </w:r>
      <w:r w:rsidRPr="001801E6">
        <w:rPr>
          <w:rFonts w:ascii="Times New Roman" w:hAnsi="Times New Roman"/>
        </w:rPr>
        <w:t>hasil riset</w:t>
      </w:r>
      <w:r w:rsidRPr="001801E6">
        <w:rPr>
          <w:rFonts w:ascii="Times New Roman" w:hAnsi="Times New Roman"/>
          <w:spacing w:val="-1"/>
        </w:rPr>
        <w:t xml:space="preserve"> </w:t>
      </w:r>
      <w:r w:rsidRPr="001801E6">
        <w:rPr>
          <w:rFonts w:ascii="Times New Roman" w:hAnsi="Times New Roman"/>
        </w:rPr>
        <w:t>dan</w:t>
      </w:r>
      <w:r w:rsidRPr="001801E6">
        <w:rPr>
          <w:rFonts w:ascii="Times New Roman" w:hAnsi="Times New Roman"/>
          <w:spacing w:val="-1"/>
        </w:rPr>
        <w:t xml:space="preserve"> </w:t>
      </w:r>
      <w:r w:rsidRPr="001801E6">
        <w:rPr>
          <w:rFonts w:ascii="Times New Roman" w:hAnsi="Times New Roman"/>
        </w:rPr>
        <w:t>inovasi berbasis</w:t>
      </w:r>
      <w:r w:rsidRPr="001801E6">
        <w:rPr>
          <w:rFonts w:ascii="Times New Roman" w:hAnsi="Times New Roman"/>
          <w:spacing w:val="-1"/>
        </w:rPr>
        <w:t xml:space="preserve"> </w:t>
      </w:r>
      <w:r w:rsidRPr="001801E6">
        <w:rPr>
          <w:rFonts w:ascii="Times New Roman" w:hAnsi="Times New Roman"/>
        </w:rPr>
        <w:t>teknologi</w:t>
      </w:r>
    </w:p>
    <w:p w14:paraId="250F85C7" w14:textId="77777777" w:rsidR="001B0B77" w:rsidRPr="001801E6" w:rsidRDefault="001B0B77" w:rsidP="001B0B77">
      <w:pPr>
        <w:pStyle w:val="ListParagraph"/>
        <w:numPr>
          <w:ilvl w:val="0"/>
          <w:numId w:val="2"/>
        </w:numPr>
        <w:spacing w:line="276" w:lineRule="auto"/>
        <w:jc w:val="both"/>
        <w:rPr>
          <w:rFonts w:ascii="Times New Roman" w:hAnsi="Times New Roman"/>
          <w:lang w:val="sv-SE"/>
        </w:rPr>
      </w:pPr>
      <w:r w:rsidRPr="001801E6">
        <w:rPr>
          <w:rFonts w:ascii="Times New Roman" w:hAnsi="Times New Roman"/>
        </w:rPr>
        <w:t>Terselengaranya pengabdian kepada masyarakat berbasis hasil riset dan inovasi</w:t>
      </w:r>
    </w:p>
    <w:p w14:paraId="5F8BE7B4" w14:textId="77777777" w:rsidR="001B0B77" w:rsidRPr="001801E6" w:rsidRDefault="001B0B77" w:rsidP="001B0B77">
      <w:pPr>
        <w:pStyle w:val="ListParagraph"/>
        <w:numPr>
          <w:ilvl w:val="0"/>
          <w:numId w:val="2"/>
        </w:numPr>
        <w:spacing w:line="276" w:lineRule="auto"/>
        <w:jc w:val="both"/>
        <w:rPr>
          <w:rFonts w:ascii="Times New Roman" w:hAnsi="Times New Roman"/>
          <w:lang w:val="sv-SE"/>
        </w:rPr>
      </w:pPr>
      <w:r w:rsidRPr="001801E6">
        <w:rPr>
          <w:rFonts w:ascii="Times New Roman" w:hAnsi="Times New Roman"/>
        </w:rPr>
        <w:t>Terwujudnya</w:t>
      </w:r>
      <w:r w:rsidRPr="001801E6">
        <w:rPr>
          <w:rFonts w:ascii="Times New Roman" w:hAnsi="Times New Roman"/>
          <w:spacing w:val="1"/>
        </w:rPr>
        <w:t xml:space="preserve"> </w:t>
      </w:r>
      <w:r w:rsidRPr="001801E6">
        <w:rPr>
          <w:rFonts w:ascii="Times New Roman" w:hAnsi="Times New Roman"/>
        </w:rPr>
        <w:t>tata</w:t>
      </w:r>
      <w:r w:rsidRPr="001801E6">
        <w:rPr>
          <w:rFonts w:ascii="Times New Roman" w:hAnsi="Times New Roman"/>
          <w:spacing w:val="1"/>
        </w:rPr>
        <w:t xml:space="preserve"> </w:t>
      </w:r>
      <w:r w:rsidRPr="001801E6">
        <w:rPr>
          <w:rFonts w:ascii="Times New Roman" w:hAnsi="Times New Roman"/>
        </w:rPr>
        <w:t>kelola</w:t>
      </w:r>
      <w:r w:rsidRPr="001801E6">
        <w:rPr>
          <w:rFonts w:ascii="Times New Roman" w:hAnsi="Times New Roman"/>
          <w:spacing w:val="1"/>
        </w:rPr>
        <w:t xml:space="preserve"> </w:t>
      </w:r>
      <w:r w:rsidRPr="001801E6">
        <w:rPr>
          <w:rFonts w:ascii="Times New Roman" w:hAnsi="Times New Roman"/>
        </w:rPr>
        <w:t>dan</w:t>
      </w:r>
      <w:r w:rsidRPr="001801E6">
        <w:rPr>
          <w:rFonts w:ascii="Times New Roman" w:hAnsi="Times New Roman"/>
          <w:spacing w:val="1"/>
        </w:rPr>
        <w:t xml:space="preserve"> </w:t>
      </w:r>
      <w:r w:rsidRPr="001801E6">
        <w:rPr>
          <w:rFonts w:ascii="Times New Roman" w:hAnsi="Times New Roman"/>
        </w:rPr>
        <w:t>manajemen</w:t>
      </w:r>
      <w:r w:rsidRPr="001801E6">
        <w:rPr>
          <w:rFonts w:ascii="Times New Roman" w:hAnsi="Times New Roman"/>
          <w:spacing w:val="1"/>
        </w:rPr>
        <w:t xml:space="preserve"> </w:t>
      </w:r>
      <w:r w:rsidRPr="001801E6">
        <w:rPr>
          <w:rFonts w:ascii="Times New Roman" w:hAnsi="Times New Roman"/>
        </w:rPr>
        <w:t>STIKEP PPNI</w:t>
      </w:r>
      <w:r w:rsidRPr="001801E6">
        <w:rPr>
          <w:rFonts w:ascii="Times New Roman" w:hAnsi="Times New Roman"/>
          <w:spacing w:val="1"/>
        </w:rPr>
        <w:t xml:space="preserve"> </w:t>
      </w:r>
      <w:r w:rsidRPr="001801E6">
        <w:rPr>
          <w:rFonts w:ascii="Times New Roman" w:hAnsi="Times New Roman"/>
        </w:rPr>
        <w:t>sebagai</w:t>
      </w:r>
      <w:r w:rsidRPr="001801E6">
        <w:rPr>
          <w:rFonts w:ascii="Times New Roman" w:hAnsi="Times New Roman"/>
          <w:spacing w:val="1"/>
        </w:rPr>
        <w:t xml:space="preserve"> </w:t>
      </w:r>
      <w:r w:rsidRPr="001801E6">
        <w:rPr>
          <w:rFonts w:ascii="Times New Roman" w:hAnsi="Times New Roman"/>
        </w:rPr>
        <w:t>perguruan</w:t>
      </w:r>
      <w:r w:rsidRPr="001801E6">
        <w:rPr>
          <w:rFonts w:ascii="Times New Roman" w:hAnsi="Times New Roman"/>
          <w:spacing w:val="1"/>
        </w:rPr>
        <w:t xml:space="preserve"> </w:t>
      </w:r>
      <w:r w:rsidRPr="001801E6">
        <w:rPr>
          <w:rFonts w:ascii="Times New Roman" w:hAnsi="Times New Roman"/>
        </w:rPr>
        <w:t>tinggi</w:t>
      </w:r>
      <w:r w:rsidRPr="001801E6">
        <w:rPr>
          <w:rFonts w:ascii="Times New Roman" w:hAnsi="Times New Roman"/>
          <w:spacing w:val="1"/>
        </w:rPr>
        <w:t xml:space="preserve"> </w:t>
      </w:r>
      <w:r w:rsidRPr="001801E6">
        <w:rPr>
          <w:rFonts w:ascii="Times New Roman" w:hAnsi="Times New Roman"/>
        </w:rPr>
        <w:t>kesehatan</w:t>
      </w:r>
      <w:r w:rsidRPr="001801E6">
        <w:rPr>
          <w:rFonts w:ascii="Times New Roman" w:hAnsi="Times New Roman"/>
          <w:spacing w:val="1"/>
        </w:rPr>
        <w:t xml:space="preserve"> </w:t>
      </w:r>
      <w:r w:rsidRPr="001801E6">
        <w:rPr>
          <w:rFonts w:ascii="Times New Roman" w:hAnsi="Times New Roman"/>
        </w:rPr>
        <w:t>dan</w:t>
      </w:r>
      <w:r w:rsidRPr="001801E6">
        <w:rPr>
          <w:rFonts w:ascii="Times New Roman" w:hAnsi="Times New Roman"/>
          <w:spacing w:val="1"/>
        </w:rPr>
        <w:t xml:space="preserve"> </w:t>
      </w:r>
      <w:r w:rsidRPr="001801E6">
        <w:rPr>
          <w:rFonts w:ascii="Times New Roman" w:hAnsi="Times New Roman"/>
        </w:rPr>
        <w:t>teknologi</w:t>
      </w:r>
      <w:r w:rsidRPr="001801E6">
        <w:rPr>
          <w:rFonts w:ascii="Times New Roman" w:hAnsi="Times New Roman"/>
          <w:spacing w:val="1"/>
        </w:rPr>
        <w:t xml:space="preserve"> </w:t>
      </w:r>
      <w:r w:rsidRPr="001801E6">
        <w:rPr>
          <w:rFonts w:ascii="Times New Roman" w:hAnsi="Times New Roman"/>
        </w:rPr>
        <w:t>yang</w:t>
      </w:r>
      <w:r w:rsidRPr="001801E6">
        <w:rPr>
          <w:rFonts w:ascii="Times New Roman" w:hAnsi="Times New Roman"/>
          <w:spacing w:val="1"/>
        </w:rPr>
        <w:t xml:space="preserve"> </w:t>
      </w:r>
      <w:r w:rsidRPr="001801E6">
        <w:rPr>
          <w:rFonts w:ascii="Times New Roman" w:hAnsi="Times New Roman"/>
        </w:rPr>
        <w:t>sehat</w:t>
      </w:r>
      <w:r w:rsidRPr="001801E6">
        <w:rPr>
          <w:rFonts w:ascii="Times New Roman" w:hAnsi="Times New Roman"/>
          <w:spacing w:val="1"/>
        </w:rPr>
        <w:t xml:space="preserve"> </w:t>
      </w:r>
      <w:r w:rsidRPr="001801E6">
        <w:rPr>
          <w:rFonts w:ascii="Times New Roman" w:hAnsi="Times New Roman"/>
        </w:rPr>
        <w:t>berdasarkan</w:t>
      </w:r>
      <w:r w:rsidRPr="001801E6">
        <w:rPr>
          <w:rFonts w:ascii="Times New Roman" w:hAnsi="Times New Roman"/>
          <w:spacing w:val="1"/>
        </w:rPr>
        <w:t xml:space="preserve"> </w:t>
      </w:r>
      <w:r w:rsidRPr="001801E6">
        <w:rPr>
          <w:rFonts w:ascii="Times New Roman" w:hAnsi="Times New Roman"/>
        </w:rPr>
        <w:t>penerapan</w:t>
      </w:r>
      <w:r w:rsidRPr="001801E6">
        <w:rPr>
          <w:rFonts w:ascii="Times New Roman" w:hAnsi="Times New Roman"/>
          <w:spacing w:val="1"/>
        </w:rPr>
        <w:t xml:space="preserve"> </w:t>
      </w:r>
      <w:r w:rsidRPr="001801E6">
        <w:rPr>
          <w:rFonts w:ascii="Times New Roman" w:hAnsi="Times New Roman"/>
          <w:i/>
        </w:rPr>
        <w:t>good</w:t>
      </w:r>
      <w:r w:rsidRPr="001801E6">
        <w:rPr>
          <w:rFonts w:ascii="Times New Roman" w:hAnsi="Times New Roman"/>
          <w:i/>
          <w:spacing w:val="1"/>
        </w:rPr>
        <w:t xml:space="preserve"> </w:t>
      </w:r>
      <w:r w:rsidRPr="001801E6">
        <w:rPr>
          <w:rFonts w:ascii="Times New Roman" w:hAnsi="Times New Roman"/>
          <w:i/>
        </w:rPr>
        <w:t>university</w:t>
      </w:r>
      <w:r w:rsidRPr="001801E6">
        <w:rPr>
          <w:rFonts w:ascii="Times New Roman" w:hAnsi="Times New Roman"/>
          <w:i/>
          <w:spacing w:val="1"/>
        </w:rPr>
        <w:t xml:space="preserve"> </w:t>
      </w:r>
      <w:r w:rsidRPr="001801E6">
        <w:rPr>
          <w:rFonts w:ascii="Times New Roman" w:hAnsi="Times New Roman"/>
          <w:i/>
        </w:rPr>
        <w:t>governance.</w:t>
      </w:r>
    </w:p>
    <w:p w14:paraId="1544C384" w14:textId="77777777" w:rsidR="001B0B77" w:rsidRPr="001801E6" w:rsidRDefault="001B0B77" w:rsidP="001B0B77">
      <w:pPr>
        <w:pStyle w:val="ListParagraph"/>
        <w:numPr>
          <w:ilvl w:val="0"/>
          <w:numId w:val="2"/>
        </w:numPr>
        <w:spacing w:line="276" w:lineRule="auto"/>
        <w:jc w:val="both"/>
        <w:rPr>
          <w:rFonts w:ascii="Times New Roman" w:hAnsi="Times New Roman"/>
          <w:lang w:val="sv-SE"/>
        </w:rPr>
      </w:pPr>
      <w:r w:rsidRPr="001801E6">
        <w:rPr>
          <w:rFonts w:ascii="Times New Roman" w:hAnsi="Times New Roman"/>
        </w:rPr>
        <w:t>Terwujudnya</w:t>
      </w:r>
      <w:r w:rsidRPr="001801E6">
        <w:rPr>
          <w:rFonts w:ascii="Times New Roman" w:hAnsi="Times New Roman"/>
          <w:spacing w:val="-1"/>
        </w:rPr>
        <w:t xml:space="preserve"> </w:t>
      </w:r>
      <w:r w:rsidRPr="001801E6">
        <w:rPr>
          <w:rFonts w:ascii="Times New Roman" w:hAnsi="Times New Roman"/>
        </w:rPr>
        <w:t>sumber</w:t>
      </w:r>
      <w:r w:rsidRPr="001801E6">
        <w:rPr>
          <w:rFonts w:ascii="Times New Roman" w:hAnsi="Times New Roman"/>
          <w:spacing w:val="-1"/>
        </w:rPr>
        <w:t xml:space="preserve"> </w:t>
      </w:r>
      <w:r w:rsidRPr="001801E6">
        <w:rPr>
          <w:rFonts w:ascii="Times New Roman" w:hAnsi="Times New Roman"/>
        </w:rPr>
        <w:t>daya</w:t>
      </w:r>
      <w:r w:rsidRPr="001801E6">
        <w:rPr>
          <w:rFonts w:ascii="Times New Roman" w:hAnsi="Times New Roman"/>
          <w:spacing w:val="-1"/>
        </w:rPr>
        <w:t xml:space="preserve"> </w:t>
      </w:r>
      <w:r w:rsidRPr="001801E6">
        <w:rPr>
          <w:rFonts w:ascii="Times New Roman" w:hAnsi="Times New Roman"/>
        </w:rPr>
        <w:t>manusia</w:t>
      </w:r>
      <w:r w:rsidRPr="001801E6">
        <w:rPr>
          <w:rFonts w:ascii="Times New Roman" w:hAnsi="Times New Roman"/>
          <w:spacing w:val="-1"/>
        </w:rPr>
        <w:t xml:space="preserve"> </w:t>
      </w:r>
      <w:r w:rsidRPr="001801E6">
        <w:rPr>
          <w:rFonts w:ascii="Times New Roman" w:hAnsi="Times New Roman"/>
        </w:rPr>
        <w:t>yang</w:t>
      </w:r>
      <w:r w:rsidRPr="001801E6">
        <w:rPr>
          <w:rFonts w:ascii="Times New Roman" w:hAnsi="Times New Roman"/>
          <w:spacing w:val="-1"/>
        </w:rPr>
        <w:t xml:space="preserve"> </w:t>
      </w:r>
      <w:r w:rsidRPr="001801E6">
        <w:rPr>
          <w:rFonts w:ascii="Times New Roman" w:hAnsi="Times New Roman"/>
        </w:rPr>
        <w:t>berkualitas.</w:t>
      </w:r>
    </w:p>
    <w:p w14:paraId="0A0D55F4" w14:textId="77777777" w:rsidR="001B0B77" w:rsidRPr="001801E6" w:rsidRDefault="001B0B77" w:rsidP="001B0B77">
      <w:pPr>
        <w:pStyle w:val="ListParagraph"/>
        <w:numPr>
          <w:ilvl w:val="0"/>
          <w:numId w:val="2"/>
        </w:numPr>
        <w:spacing w:line="276" w:lineRule="auto"/>
        <w:jc w:val="both"/>
        <w:rPr>
          <w:rFonts w:ascii="Times New Roman" w:hAnsi="Times New Roman"/>
          <w:lang w:val="sv-SE"/>
        </w:rPr>
      </w:pPr>
      <w:r w:rsidRPr="001801E6">
        <w:rPr>
          <w:rFonts w:ascii="Times New Roman" w:hAnsi="Times New Roman"/>
        </w:rPr>
        <w:t>Terwujudnya</w:t>
      </w:r>
      <w:r w:rsidRPr="001801E6">
        <w:rPr>
          <w:rFonts w:ascii="Times New Roman" w:hAnsi="Times New Roman"/>
          <w:spacing w:val="-1"/>
        </w:rPr>
        <w:t xml:space="preserve"> </w:t>
      </w:r>
      <w:r w:rsidRPr="001801E6">
        <w:rPr>
          <w:rFonts w:ascii="Times New Roman" w:hAnsi="Times New Roman"/>
        </w:rPr>
        <w:t>sistem</w:t>
      </w:r>
      <w:r w:rsidRPr="001801E6">
        <w:rPr>
          <w:rFonts w:ascii="Times New Roman" w:hAnsi="Times New Roman"/>
          <w:spacing w:val="-1"/>
        </w:rPr>
        <w:t xml:space="preserve"> </w:t>
      </w:r>
      <w:r w:rsidRPr="001801E6">
        <w:rPr>
          <w:rFonts w:ascii="Times New Roman" w:hAnsi="Times New Roman"/>
        </w:rPr>
        <w:t>Keuangan</w:t>
      </w:r>
      <w:r w:rsidRPr="001801E6">
        <w:rPr>
          <w:rFonts w:ascii="Times New Roman" w:hAnsi="Times New Roman"/>
          <w:spacing w:val="-1"/>
        </w:rPr>
        <w:t xml:space="preserve"> </w:t>
      </w:r>
      <w:r w:rsidRPr="001801E6">
        <w:rPr>
          <w:rFonts w:ascii="Times New Roman" w:hAnsi="Times New Roman"/>
        </w:rPr>
        <w:t>dan pendanaan</w:t>
      </w:r>
      <w:r w:rsidRPr="001801E6">
        <w:rPr>
          <w:rFonts w:ascii="Times New Roman" w:hAnsi="Times New Roman"/>
          <w:spacing w:val="-1"/>
        </w:rPr>
        <w:t xml:space="preserve"> </w:t>
      </w:r>
      <w:r w:rsidRPr="001801E6">
        <w:rPr>
          <w:rFonts w:ascii="Times New Roman" w:hAnsi="Times New Roman"/>
        </w:rPr>
        <w:t>yang</w:t>
      </w:r>
      <w:r w:rsidRPr="001801E6">
        <w:rPr>
          <w:rFonts w:ascii="Times New Roman" w:hAnsi="Times New Roman"/>
          <w:spacing w:val="-1"/>
        </w:rPr>
        <w:t xml:space="preserve"> </w:t>
      </w:r>
      <w:r w:rsidRPr="001801E6">
        <w:rPr>
          <w:rFonts w:ascii="Times New Roman" w:hAnsi="Times New Roman"/>
        </w:rPr>
        <w:t>mandiri</w:t>
      </w:r>
      <w:r w:rsidRPr="001801E6">
        <w:rPr>
          <w:rFonts w:ascii="Times New Roman" w:hAnsi="Times New Roman"/>
          <w:spacing w:val="-1"/>
        </w:rPr>
        <w:t xml:space="preserve"> </w:t>
      </w:r>
      <w:r w:rsidRPr="001801E6">
        <w:rPr>
          <w:rFonts w:ascii="Times New Roman" w:hAnsi="Times New Roman"/>
        </w:rPr>
        <w:t>dan</w:t>
      </w:r>
      <w:r w:rsidRPr="001801E6">
        <w:rPr>
          <w:rFonts w:ascii="Times New Roman" w:hAnsi="Times New Roman"/>
          <w:spacing w:val="-1"/>
        </w:rPr>
        <w:t xml:space="preserve"> </w:t>
      </w:r>
      <w:r w:rsidRPr="001801E6">
        <w:rPr>
          <w:rFonts w:ascii="Times New Roman" w:hAnsi="Times New Roman"/>
        </w:rPr>
        <w:t>kuat</w:t>
      </w:r>
    </w:p>
    <w:p w14:paraId="3CA7318E" w14:textId="77777777" w:rsidR="001B0B77" w:rsidRPr="001801E6" w:rsidRDefault="001B0B77" w:rsidP="001B0B77">
      <w:pPr>
        <w:pStyle w:val="ListParagraph"/>
        <w:numPr>
          <w:ilvl w:val="0"/>
          <w:numId w:val="2"/>
        </w:numPr>
        <w:spacing w:line="276" w:lineRule="auto"/>
        <w:jc w:val="both"/>
        <w:rPr>
          <w:rFonts w:ascii="Times New Roman" w:hAnsi="Times New Roman"/>
          <w:lang w:val="sv-SE"/>
        </w:rPr>
      </w:pPr>
      <w:r w:rsidRPr="001801E6">
        <w:rPr>
          <w:rFonts w:ascii="Times New Roman" w:hAnsi="Times New Roman"/>
        </w:rPr>
        <w:t>Terwujudnya</w:t>
      </w:r>
      <w:r w:rsidRPr="001801E6">
        <w:rPr>
          <w:rFonts w:ascii="Times New Roman" w:hAnsi="Times New Roman"/>
          <w:spacing w:val="-3"/>
        </w:rPr>
        <w:t xml:space="preserve"> </w:t>
      </w:r>
      <w:r w:rsidRPr="001801E6">
        <w:rPr>
          <w:rFonts w:ascii="Times New Roman" w:hAnsi="Times New Roman"/>
        </w:rPr>
        <w:t>sarana</w:t>
      </w:r>
      <w:r w:rsidRPr="001801E6">
        <w:rPr>
          <w:rFonts w:ascii="Times New Roman" w:hAnsi="Times New Roman"/>
          <w:spacing w:val="-3"/>
        </w:rPr>
        <w:t xml:space="preserve"> </w:t>
      </w:r>
      <w:r w:rsidRPr="001801E6">
        <w:rPr>
          <w:rFonts w:ascii="Times New Roman" w:hAnsi="Times New Roman"/>
        </w:rPr>
        <w:t>dan</w:t>
      </w:r>
      <w:r w:rsidRPr="001801E6">
        <w:rPr>
          <w:rFonts w:ascii="Times New Roman" w:hAnsi="Times New Roman"/>
          <w:spacing w:val="-3"/>
        </w:rPr>
        <w:t xml:space="preserve"> </w:t>
      </w:r>
      <w:r w:rsidRPr="001801E6">
        <w:rPr>
          <w:rFonts w:ascii="Times New Roman" w:hAnsi="Times New Roman"/>
        </w:rPr>
        <w:t>prasarana</w:t>
      </w:r>
      <w:r w:rsidRPr="001801E6">
        <w:rPr>
          <w:rFonts w:ascii="Times New Roman" w:hAnsi="Times New Roman"/>
          <w:spacing w:val="-3"/>
        </w:rPr>
        <w:t xml:space="preserve"> </w:t>
      </w:r>
      <w:r w:rsidRPr="001801E6">
        <w:rPr>
          <w:rFonts w:ascii="Times New Roman" w:hAnsi="Times New Roman"/>
        </w:rPr>
        <w:t>pendidikan</w:t>
      </w:r>
      <w:r w:rsidRPr="001801E6">
        <w:rPr>
          <w:rFonts w:ascii="Times New Roman" w:hAnsi="Times New Roman"/>
          <w:spacing w:val="-4"/>
        </w:rPr>
        <w:t xml:space="preserve"> </w:t>
      </w:r>
      <w:r w:rsidRPr="001801E6">
        <w:rPr>
          <w:rFonts w:ascii="Times New Roman" w:hAnsi="Times New Roman"/>
        </w:rPr>
        <w:t>yang</w:t>
      </w:r>
      <w:r w:rsidRPr="001801E6">
        <w:rPr>
          <w:rFonts w:ascii="Times New Roman" w:hAnsi="Times New Roman"/>
          <w:spacing w:val="-3"/>
        </w:rPr>
        <w:t xml:space="preserve"> </w:t>
      </w:r>
      <w:r w:rsidRPr="001801E6">
        <w:rPr>
          <w:rFonts w:ascii="Times New Roman" w:hAnsi="Times New Roman"/>
        </w:rPr>
        <w:t>berkualitas</w:t>
      </w:r>
    </w:p>
    <w:p w14:paraId="7524EC19" w14:textId="77777777" w:rsidR="001B0B77" w:rsidRDefault="001B0B77" w:rsidP="001B0B77">
      <w:pPr>
        <w:spacing w:line="276" w:lineRule="auto"/>
        <w:ind w:left="360"/>
        <w:rPr>
          <w:rFonts w:ascii="Times New Roman" w:hAnsi="Times New Roman" w:cs="Times New Roman"/>
          <w:sz w:val="24"/>
          <w:szCs w:val="24"/>
        </w:rPr>
      </w:pPr>
      <w:r w:rsidRPr="001801E6">
        <w:rPr>
          <w:rFonts w:ascii="Times New Roman" w:hAnsi="Times New Roman" w:cs="Times New Roman"/>
          <w:sz w:val="24"/>
          <w:szCs w:val="24"/>
        </w:rPr>
        <w:t>Terselenggaranya</w:t>
      </w:r>
      <w:r w:rsidRPr="001801E6">
        <w:rPr>
          <w:rFonts w:ascii="Times New Roman" w:hAnsi="Times New Roman" w:cs="Times New Roman"/>
          <w:spacing w:val="1"/>
          <w:sz w:val="24"/>
          <w:szCs w:val="24"/>
        </w:rPr>
        <w:t xml:space="preserve"> </w:t>
      </w:r>
      <w:r w:rsidRPr="001801E6">
        <w:rPr>
          <w:rFonts w:ascii="Times New Roman" w:hAnsi="Times New Roman" w:cs="Times New Roman"/>
          <w:sz w:val="24"/>
          <w:szCs w:val="24"/>
        </w:rPr>
        <w:t>kerjasama</w:t>
      </w:r>
      <w:r w:rsidRPr="001801E6">
        <w:rPr>
          <w:rFonts w:ascii="Times New Roman" w:hAnsi="Times New Roman" w:cs="Times New Roman"/>
          <w:spacing w:val="1"/>
          <w:sz w:val="24"/>
          <w:szCs w:val="24"/>
        </w:rPr>
        <w:t xml:space="preserve"> </w:t>
      </w:r>
      <w:r w:rsidRPr="001801E6">
        <w:rPr>
          <w:rFonts w:ascii="Times New Roman" w:hAnsi="Times New Roman" w:cs="Times New Roman"/>
          <w:sz w:val="24"/>
          <w:szCs w:val="24"/>
        </w:rPr>
        <w:t>dengan</w:t>
      </w:r>
      <w:r w:rsidRPr="001801E6">
        <w:rPr>
          <w:rFonts w:ascii="Times New Roman" w:hAnsi="Times New Roman" w:cs="Times New Roman"/>
          <w:spacing w:val="1"/>
          <w:sz w:val="24"/>
          <w:szCs w:val="24"/>
        </w:rPr>
        <w:t xml:space="preserve"> </w:t>
      </w:r>
      <w:r w:rsidRPr="001801E6">
        <w:rPr>
          <w:rFonts w:ascii="Times New Roman" w:hAnsi="Times New Roman" w:cs="Times New Roman"/>
          <w:sz w:val="24"/>
          <w:szCs w:val="24"/>
        </w:rPr>
        <w:t>berbagai</w:t>
      </w:r>
      <w:r w:rsidRPr="001801E6">
        <w:rPr>
          <w:rFonts w:ascii="Times New Roman" w:hAnsi="Times New Roman" w:cs="Times New Roman"/>
          <w:spacing w:val="1"/>
          <w:sz w:val="24"/>
          <w:szCs w:val="24"/>
        </w:rPr>
        <w:t xml:space="preserve"> </w:t>
      </w:r>
      <w:r w:rsidRPr="001801E6">
        <w:rPr>
          <w:rFonts w:ascii="Times New Roman" w:hAnsi="Times New Roman" w:cs="Times New Roman"/>
          <w:sz w:val="24"/>
          <w:szCs w:val="24"/>
        </w:rPr>
        <w:t>institusi</w:t>
      </w:r>
      <w:r w:rsidRPr="001801E6">
        <w:rPr>
          <w:rFonts w:ascii="Times New Roman" w:hAnsi="Times New Roman" w:cs="Times New Roman"/>
          <w:spacing w:val="1"/>
          <w:sz w:val="24"/>
          <w:szCs w:val="24"/>
        </w:rPr>
        <w:t xml:space="preserve"> </w:t>
      </w:r>
      <w:r w:rsidRPr="001801E6">
        <w:rPr>
          <w:rFonts w:ascii="Times New Roman" w:hAnsi="Times New Roman" w:cs="Times New Roman"/>
          <w:sz w:val="24"/>
          <w:szCs w:val="24"/>
        </w:rPr>
        <w:t>nasional</w:t>
      </w:r>
      <w:r w:rsidRPr="001801E6">
        <w:rPr>
          <w:rFonts w:ascii="Times New Roman" w:hAnsi="Times New Roman" w:cs="Times New Roman"/>
          <w:spacing w:val="1"/>
          <w:sz w:val="24"/>
          <w:szCs w:val="24"/>
        </w:rPr>
        <w:t xml:space="preserve"> </w:t>
      </w:r>
      <w:r w:rsidRPr="001801E6">
        <w:rPr>
          <w:rFonts w:ascii="Times New Roman" w:hAnsi="Times New Roman" w:cs="Times New Roman"/>
          <w:sz w:val="24"/>
          <w:szCs w:val="24"/>
        </w:rPr>
        <w:t>maupun</w:t>
      </w:r>
      <w:r w:rsidRPr="001801E6">
        <w:rPr>
          <w:rFonts w:ascii="Times New Roman" w:hAnsi="Times New Roman" w:cs="Times New Roman"/>
          <w:spacing w:val="1"/>
          <w:sz w:val="24"/>
          <w:szCs w:val="24"/>
        </w:rPr>
        <w:t xml:space="preserve"> </w:t>
      </w:r>
      <w:r w:rsidRPr="001801E6">
        <w:rPr>
          <w:rFonts w:ascii="Times New Roman" w:hAnsi="Times New Roman" w:cs="Times New Roman"/>
          <w:sz w:val="24"/>
          <w:szCs w:val="24"/>
        </w:rPr>
        <w:t>internasional</w:t>
      </w:r>
    </w:p>
    <w:p w14:paraId="24828148" w14:textId="77777777" w:rsidR="001B0B77" w:rsidRDefault="001B0B77" w:rsidP="001B0B77">
      <w:pPr>
        <w:spacing w:line="276" w:lineRule="auto"/>
        <w:ind w:left="993"/>
        <w:rPr>
          <w:rFonts w:ascii="Times New Roman" w:hAnsi="Times New Roman" w:cs="Times New Roman"/>
          <w:sz w:val="24"/>
          <w:szCs w:val="24"/>
        </w:rPr>
      </w:pPr>
    </w:p>
    <w:p w14:paraId="3DA666EC" w14:textId="77777777" w:rsidR="001B0B77" w:rsidRDefault="001B0B77" w:rsidP="001B0B77">
      <w:pPr>
        <w:spacing w:line="276" w:lineRule="auto"/>
        <w:ind w:left="993"/>
        <w:rPr>
          <w:rFonts w:ascii="Times New Roman" w:hAnsi="Times New Roman" w:cs="Times New Roman"/>
          <w:sz w:val="24"/>
          <w:szCs w:val="24"/>
        </w:rPr>
      </w:pPr>
    </w:p>
    <w:p w14:paraId="33C73551" w14:textId="77777777" w:rsidR="001B0B77" w:rsidRDefault="001B0B77" w:rsidP="001B0B77">
      <w:pPr>
        <w:spacing w:line="276" w:lineRule="auto"/>
        <w:ind w:left="993"/>
        <w:rPr>
          <w:rFonts w:ascii="Times New Roman" w:hAnsi="Times New Roman" w:cs="Times New Roman"/>
          <w:sz w:val="24"/>
          <w:szCs w:val="24"/>
        </w:rPr>
      </w:pPr>
    </w:p>
    <w:p w14:paraId="7C552622" w14:textId="77777777" w:rsidR="001B0B77" w:rsidRDefault="001B0B77" w:rsidP="001B0B77">
      <w:pPr>
        <w:spacing w:line="276" w:lineRule="auto"/>
        <w:ind w:left="993"/>
        <w:rPr>
          <w:rFonts w:ascii="Times New Roman" w:hAnsi="Times New Roman" w:cs="Times New Roman"/>
          <w:sz w:val="24"/>
          <w:szCs w:val="24"/>
        </w:rPr>
      </w:pPr>
    </w:p>
    <w:p w14:paraId="69A4F204" w14:textId="77777777" w:rsidR="001B0B77" w:rsidRDefault="001B0B77" w:rsidP="001B0B77">
      <w:pPr>
        <w:spacing w:line="276" w:lineRule="auto"/>
        <w:ind w:left="993"/>
        <w:rPr>
          <w:rFonts w:ascii="Times New Roman" w:hAnsi="Times New Roman" w:cs="Times New Roman"/>
          <w:sz w:val="24"/>
          <w:szCs w:val="24"/>
        </w:rPr>
      </w:pPr>
    </w:p>
    <w:p w14:paraId="77E57378" w14:textId="77777777" w:rsidR="001B0B77" w:rsidRDefault="001B0B77" w:rsidP="001B0B77">
      <w:pPr>
        <w:spacing w:line="276" w:lineRule="auto"/>
        <w:ind w:left="993"/>
        <w:rPr>
          <w:rFonts w:ascii="Times New Roman" w:hAnsi="Times New Roman" w:cs="Times New Roman"/>
          <w:sz w:val="24"/>
          <w:szCs w:val="24"/>
        </w:rPr>
      </w:pPr>
    </w:p>
    <w:p w14:paraId="388BB1A3" w14:textId="77777777" w:rsidR="001B0B77" w:rsidRDefault="001B0B77" w:rsidP="001B0B77">
      <w:pPr>
        <w:spacing w:line="276" w:lineRule="auto"/>
        <w:ind w:left="993"/>
        <w:rPr>
          <w:rFonts w:ascii="Times New Roman" w:hAnsi="Times New Roman" w:cs="Times New Roman"/>
          <w:sz w:val="24"/>
          <w:szCs w:val="24"/>
        </w:rPr>
      </w:pPr>
    </w:p>
    <w:p w14:paraId="622A9B8C" w14:textId="77777777" w:rsidR="001B0B77" w:rsidRPr="001801E6" w:rsidRDefault="001B0B77" w:rsidP="001B0B77">
      <w:pPr>
        <w:spacing w:line="276" w:lineRule="auto"/>
        <w:ind w:left="993"/>
        <w:rPr>
          <w:rFonts w:ascii="Times New Roman" w:hAnsi="Times New Roman" w:cs="Times New Roman"/>
          <w:sz w:val="24"/>
          <w:szCs w:val="24"/>
        </w:rPr>
      </w:pPr>
    </w:p>
    <w:p w14:paraId="179E21D4" w14:textId="77777777" w:rsidR="001B0B77" w:rsidRPr="001B0B77" w:rsidRDefault="001B0B77" w:rsidP="001B0B77">
      <w:pPr>
        <w:pStyle w:val="ListParagraph"/>
        <w:numPr>
          <w:ilvl w:val="0"/>
          <w:numId w:val="4"/>
        </w:numPr>
        <w:spacing w:line="276" w:lineRule="auto"/>
        <w:ind w:left="360"/>
        <w:jc w:val="both"/>
        <w:rPr>
          <w:rFonts w:ascii="Times New Roman" w:hAnsi="Times New Roman"/>
          <w:b/>
          <w:bCs/>
        </w:rPr>
      </w:pPr>
      <w:r w:rsidRPr="00BD1CAA">
        <w:rPr>
          <w:rFonts w:ascii="Times New Roman" w:hAnsi="Times New Roman"/>
          <w:b/>
          <w:bCs/>
        </w:rPr>
        <w:t>DEFINISI ISTILAH</w:t>
      </w:r>
    </w:p>
    <w:p w14:paraId="07CBE60B" w14:textId="77777777" w:rsidR="00A55328" w:rsidRDefault="00A55328" w:rsidP="00A55328">
      <w:pPr>
        <w:widowControl w:val="0"/>
        <w:numPr>
          <w:ilvl w:val="1"/>
          <w:numId w:val="4"/>
        </w:numPr>
        <w:pBdr>
          <w:top w:val="nil"/>
          <w:left w:val="nil"/>
          <w:bottom w:val="nil"/>
          <w:right w:val="nil"/>
          <w:between w:val="nil"/>
        </w:pBdr>
        <w:tabs>
          <w:tab w:val="left" w:pos="1481"/>
        </w:tabs>
        <w:spacing w:before="131" w:after="0" w:line="360" w:lineRule="auto"/>
        <w:ind w:right="669"/>
        <w:jc w:val="both"/>
        <w:rPr>
          <w:color w:val="000000"/>
        </w:rPr>
      </w:pPr>
      <w:r>
        <w:rPr>
          <w:rFonts w:ascii="Arial MT" w:eastAsia="Arial MT" w:hAnsi="Arial MT" w:cs="Arial MT"/>
          <w:color w:val="000000"/>
        </w:rPr>
        <w:t>Standar pengelolaan keuangan merupakan pedoman perencanaan, penganggaran, penatausahaan, dan pelaporan keuangan.</w:t>
      </w:r>
    </w:p>
    <w:p w14:paraId="3444ED78" w14:textId="77777777" w:rsidR="00A55328" w:rsidRDefault="00A55328" w:rsidP="00A55328">
      <w:pPr>
        <w:widowControl w:val="0"/>
        <w:numPr>
          <w:ilvl w:val="1"/>
          <w:numId w:val="4"/>
        </w:numPr>
        <w:pBdr>
          <w:top w:val="nil"/>
          <w:left w:val="nil"/>
          <w:bottom w:val="nil"/>
          <w:right w:val="nil"/>
          <w:between w:val="nil"/>
        </w:pBdr>
        <w:tabs>
          <w:tab w:val="left" w:pos="1481"/>
        </w:tabs>
        <w:spacing w:before="1" w:after="0" w:line="360" w:lineRule="auto"/>
        <w:ind w:right="671"/>
        <w:jc w:val="both"/>
        <w:rPr>
          <w:color w:val="000000"/>
        </w:rPr>
      </w:pPr>
      <w:r>
        <w:rPr>
          <w:rFonts w:ascii="Arial MT" w:eastAsia="Arial MT" w:hAnsi="Arial MT" w:cs="Arial MT"/>
          <w:color w:val="000000"/>
        </w:rPr>
        <w:t>Perencanaan anggaran digunakan dalam rangka perumusan perencanaan jangka panjang, jangka menengah, jangka pendek, program, kegiatan, dan perencanaan keuangan selama 1 tahun.</w:t>
      </w:r>
    </w:p>
    <w:p w14:paraId="5356D448" w14:textId="77777777" w:rsidR="00A55328" w:rsidRDefault="00A55328" w:rsidP="00A55328">
      <w:pPr>
        <w:widowControl w:val="0"/>
        <w:numPr>
          <w:ilvl w:val="1"/>
          <w:numId w:val="4"/>
        </w:numPr>
        <w:pBdr>
          <w:top w:val="nil"/>
          <w:left w:val="nil"/>
          <w:bottom w:val="nil"/>
          <w:right w:val="nil"/>
          <w:between w:val="nil"/>
        </w:pBdr>
        <w:tabs>
          <w:tab w:val="left" w:pos="1481"/>
        </w:tabs>
        <w:spacing w:after="0" w:line="360" w:lineRule="auto"/>
        <w:ind w:right="672"/>
        <w:jc w:val="both"/>
        <w:rPr>
          <w:color w:val="000000"/>
        </w:rPr>
      </w:pPr>
      <w:r>
        <w:rPr>
          <w:rFonts w:ascii="Arial MT" w:eastAsia="Arial MT" w:hAnsi="Arial MT" w:cs="Arial MT"/>
          <w:color w:val="000000"/>
        </w:rPr>
        <w:t>Sistem anggaran berbasis kinerja merupakan sistem penganggaran yang memfokuskan pada pengalokasian sumber daya (input), proses, dan output, serta outcome atas pencapaian target kinerja.</w:t>
      </w:r>
    </w:p>
    <w:p w14:paraId="451AB721" w14:textId="77777777" w:rsidR="00A55328" w:rsidRDefault="00A55328" w:rsidP="00A55328">
      <w:pPr>
        <w:widowControl w:val="0"/>
        <w:numPr>
          <w:ilvl w:val="2"/>
          <w:numId w:val="22"/>
        </w:numPr>
        <w:pBdr>
          <w:top w:val="nil"/>
          <w:left w:val="nil"/>
          <w:bottom w:val="nil"/>
          <w:right w:val="nil"/>
          <w:between w:val="nil"/>
        </w:pBdr>
        <w:tabs>
          <w:tab w:val="left" w:pos="1841"/>
        </w:tabs>
        <w:spacing w:after="0" w:line="362" w:lineRule="auto"/>
        <w:ind w:left="1985" w:right="664" w:hanging="284"/>
        <w:jc w:val="both"/>
        <w:rPr>
          <w:color w:val="000000"/>
        </w:rPr>
      </w:pPr>
      <w:r>
        <w:rPr>
          <w:rFonts w:ascii="Arial" w:eastAsia="Arial" w:hAnsi="Arial" w:cs="Arial"/>
          <w:i/>
          <w:color w:val="000000"/>
        </w:rPr>
        <w:t>Input</w:t>
      </w:r>
      <w:r>
        <w:rPr>
          <w:rFonts w:ascii="Arial MT" w:eastAsia="Arial MT" w:hAnsi="Arial MT" w:cs="Arial MT"/>
          <w:color w:val="000000"/>
        </w:rPr>
        <w:t xml:space="preserve">, adalah sistem penganggaran meliputi proses perencanaan, penganggaran, penatausahaan, dan pelaporan keuangan </w:t>
      </w:r>
      <w:r>
        <w:rPr>
          <w:rFonts w:ascii="Arial MT" w:eastAsia="Arial MT" w:hAnsi="Arial MT" w:cs="Arial MT"/>
          <w:color w:val="221F1F"/>
        </w:rPr>
        <w:t>maupun dalam pertanggungjawabannya oleh setiap lini fungsi organisasi perguruan tinggi.</w:t>
      </w:r>
    </w:p>
    <w:p w14:paraId="2CF05930" w14:textId="30A651D2" w:rsidR="00A55328" w:rsidRDefault="00A55328" w:rsidP="00A55328">
      <w:pPr>
        <w:widowControl w:val="0"/>
        <w:numPr>
          <w:ilvl w:val="2"/>
          <w:numId w:val="22"/>
        </w:numPr>
        <w:pBdr>
          <w:top w:val="nil"/>
          <w:left w:val="nil"/>
          <w:bottom w:val="nil"/>
          <w:right w:val="nil"/>
          <w:between w:val="nil"/>
        </w:pBdr>
        <w:tabs>
          <w:tab w:val="left" w:pos="1841"/>
        </w:tabs>
        <w:spacing w:after="0" w:line="362" w:lineRule="auto"/>
        <w:ind w:left="1985" w:right="664" w:hanging="284"/>
        <w:jc w:val="both"/>
        <w:rPr>
          <w:color w:val="000000"/>
        </w:rPr>
      </w:pPr>
      <w:r>
        <w:rPr>
          <w:rFonts w:ascii="Arial" w:eastAsia="Arial" w:hAnsi="Arial" w:cs="Arial"/>
          <w:i/>
          <w:color w:val="221F1F"/>
        </w:rPr>
        <w:t>Proses</w:t>
      </w:r>
      <w:r>
        <w:rPr>
          <w:rFonts w:ascii="Arial MT" w:eastAsia="Arial MT" w:hAnsi="Arial MT" w:cs="Arial MT"/>
          <w:color w:val="221F1F"/>
        </w:rPr>
        <w:t xml:space="preserve">, terkait dengan sistem anggaran </w:t>
      </w:r>
      <w:r w:rsidR="00B474B4">
        <w:rPr>
          <w:rFonts w:ascii="Arial MT" w:eastAsia="Arial MT" w:hAnsi="Arial MT" w:cs="Arial MT"/>
          <w:color w:val="221F1F"/>
        </w:rPr>
        <w:t xml:space="preserve">STIKep PPNI Jabar </w:t>
      </w:r>
      <w:r>
        <w:rPr>
          <w:rFonts w:ascii="Arial MT" w:eastAsia="Arial MT" w:hAnsi="Arial MT" w:cs="Arial MT"/>
          <w:color w:val="221F1F"/>
        </w:rPr>
        <w:t xml:space="preserve">merupakan prosedur yang mengatur penyusunan </w:t>
      </w:r>
      <w:r w:rsidR="00B474B4">
        <w:rPr>
          <w:rFonts w:ascii="Arial MT" w:eastAsia="Arial MT" w:hAnsi="Arial MT" w:cs="Arial MT"/>
          <w:color w:val="221F1F"/>
        </w:rPr>
        <w:t xml:space="preserve"> </w:t>
      </w:r>
      <w:r>
        <w:rPr>
          <w:rFonts w:ascii="Arial MT" w:eastAsia="Arial MT" w:hAnsi="Arial MT" w:cs="Arial MT"/>
          <w:color w:val="221F1F"/>
        </w:rPr>
        <w:t xml:space="preserve">anggaran yang dimulai dari penyusunan </w:t>
      </w:r>
      <w:r w:rsidR="00B474B4">
        <w:rPr>
          <w:rFonts w:ascii="Arial MT" w:eastAsia="Arial MT" w:hAnsi="Arial MT" w:cs="Arial MT"/>
          <w:color w:val="221F1F"/>
        </w:rPr>
        <w:t>rencana</w:t>
      </w:r>
      <w:r>
        <w:rPr>
          <w:rFonts w:ascii="Arial MT" w:eastAsia="Arial MT" w:hAnsi="Arial MT" w:cs="Arial MT"/>
          <w:color w:val="221F1F"/>
        </w:rPr>
        <w:t xml:space="preserve"> anggaran di tingkat unit kerja sampai proses pendidtribusian anggaran anggaran pendapatan dan belanja </w:t>
      </w:r>
      <w:r w:rsidR="00B474B4">
        <w:rPr>
          <w:rFonts w:ascii="Arial MT" w:eastAsia="Arial MT" w:hAnsi="Arial MT" w:cs="Arial MT"/>
          <w:color w:val="221F1F"/>
        </w:rPr>
        <w:t xml:space="preserve">STIKep PPNI Jabar </w:t>
      </w:r>
      <w:r>
        <w:rPr>
          <w:rFonts w:ascii="Arial MT" w:eastAsia="Arial MT" w:hAnsi="Arial MT" w:cs="Arial MT"/>
          <w:color w:val="221F1F"/>
        </w:rPr>
        <w:t>yang telah disahkan.</w:t>
      </w:r>
    </w:p>
    <w:p w14:paraId="1B9A4501" w14:textId="430179C3" w:rsidR="00A55328" w:rsidRDefault="00A55328" w:rsidP="00A55328">
      <w:pPr>
        <w:widowControl w:val="0"/>
        <w:numPr>
          <w:ilvl w:val="2"/>
          <w:numId w:val="22"/>
        </w:numPr>
        <w:pBdr>
          <w:top w:val="nil"/>
          <w:left w:val="nil"/>
          <w:bottom w:val="nil"/>
          <w:right w:val="nil"/>
          <w:between w:val="nil"/>
        </w:pBdr>
        <w:tabs>
          <w:tab w:val="left" w:pos="1841"/>
        </w:tabs>
        <w:spacing w:after="0" w:line="360" w:lineRule="auto"/>
        <w:ind w:left="1985" w:right="664" w:hanging="284"/>
        <w:jc w:val="both"/>
        <w:rPr>
          <w:color w:val="000000"/>
        </w:rPr>
      </w:pPr>
      <w:r>
        <w:rPr>
          <w:rFonts w:ascii="Arial" w:eastAsia="Arial" w:hAnsi="Arial" w:cs="Arial"/>
          <w:i/>
          <w:color w:val="221F1F"/>
        </w:rPr>
        <w:t>Output</w:t>
      </w:r>
      <w:r>
        <w:rPr>
          <w:rFonts w:ascii="Arial MT" w:eastAsia="Arial MT" w:hAnsi="Arial MT" w:cs="Arial MT"/>
          <w:color w:val="221F1F"/>
        </w:rPr>
        <w:t xml:space="preserve">, berupa laporan keuangan dan akuntasi keuangan </w:t>
      </w:r>
      <w:r w:rsidR="00B474B4">
        <w:rPr>
          <w:rFonts w:ascii="Arial MT" w:eastAsia="Arial MT" w:hAnsi="Arial MT" w:cs="Arial MT"/>
          <w:color w:val="221F1F"/>
        </w:rPr>
        <w:t>STIKep PPNI Jabar</w:t>
      </w:r>
      <w:r>
        <w:rPr>
          <w:rFonts w:ascii="Arial MT" w:eastAsia="Arial MT" w:hAnsi="Arial MT" w:cs="Arial MT"/>
          <w:color w:val="221F1F"/>
        </w:rPr>
        <w:t xml:space="preserve"> yang ditujukan pada </w:t>
      </w:r>
      <w:r w:rsidR="00B474B4">
        <w:rPr>
          <w:rFonts w:ascii="Arial MT" w:eastAsia="Arial MT" w:hAnsi="Arial MT" w:cs="Arial MT"/>
          <w:color w:val="221F1F"/>
        </w:rPr>
        <w:t>Yayasan PNI Jawa Barat</w:t>
      </w:r>
    </w:p>
    <w:p w14:paraId="0856048B" w14:textId="3EDE92BF" w:rsidR="00A55328" w:rsidRDefault="00A55328" w:rsidP="00A55328">
      <w:pPr>
        <w:widowControl w:val="0"/>
        <w:numPr>
          <w:ilvl w:val="2"/>
          <w:numId w:val="22"/>
        </w:numPr>
        <w:pBdr>
          <w:top w:val="nil"/>
          <w:left w:val="nil"/>
          <w:bottom w:val="nil"/>
          <w:right w:val="nil"/>
          <w:between w:val="nil"/>
        </w:pBdr>
        <w:tabs>
          <w:tab w:val="left" w:pos="1841"/>
        </w:tabs>
        <w:spacing w:after="0" w:line="362" w:lineRule="auto"/>
        <w:ind w:left="1985" w:right="664" w:hanging="284"/>
        <w:jc w:val="both"/>
        <w:rPr>
          <w:color w:val="000000"/>
        </w:rPr>
        <w:sectPr w:rsidR="00A55328" w:rsidSect="00A55328">
          <w:pgSz w:w="11910" w:h="16840"/>
          <w:pgMar w:top="1600" w:right="1080" w:bottom="1260" w:left="1640" w:header="0" w:footer="994" w:gutter="0"/>
          <w:cols w:space="720"/>
        </w:sectPr>
      </w:pPr>
      <w:r>
        <w:rPr>
          <w:rFonts w:ascii="Arial" w:eastAsia="Arial" w:hAnsi="Arial" w:cs="Arial"/>
          <w:i/>
          <w:color w:val="221F1F"/>
        </w:rPr>
        <w:t>Outcome</w:t>
      </w:r>
      <w:r>
        <w:rPr>
          <w:rFonts w:ascii="Arial MT" w:eastAsia="Arial MT" w:hAnsi="Arial MT" w:cs="Arial MT"/>
          <w:color w:val="221F1F"/>
        </w:rPr>
        <w:t xml:space="preserve">, merupakan peningkatan kinerja anggaran </w:t>
      </w:r>
      <w:r w:rsidR="00B474B4">
        <w:rPr>
          <w:rFonts w:ascii="Arial MT" w:eastAsia="Arial MT" w:hAnsi="Arial MT" w:cs="Arial MT"/>
          <w:color w:val="221F1F"/>
        </w:rPr>
        <w:t>STIKep PPNI Jabar</w:t>
      </w:r>
      <w:r>
        <w:rPr>
          <w:rFonts w:ascii="Arial MT" w:eastAsia="Arial MT" w:hAnsi="Arial MT" w:cs="Arial MT"/>
          <w:color w:val="221F1F"/>
        </w:rPr>
        <w:t xml:space="preserve"> untuk membiayai penyelenggaran organisasi </w:t>
      </w:r>
      <w:r w:rsidR="00B474B4">
        <w:rPr>
          <w:rFonts w:ascii="Arial MT" w:eastAsia="Arial MT" w:hAnsi="Arial MT" w:cs="Arial MT"/>
          <w:color w:val="221F1F"/>
        </w:rPr>
        <w:t>STIKep PPNI Jabar</w:t>
      </w:r>
    </w:p>
    <w:p w14:paraId="66F8FF6B" w14:textId="37252530" w:rsidR="00A55328" w:rsidRDefault="00A55328" w:rsidP="00A55328">
      <w:pPr>
        <w:widowControl w:val="0"/>
        <w:numPr>
          <w:ilvl w:val="1"/>
          <w:numId w:val="22"/>
        </w:numPr>
        <w:pBdr>
          <w:top w:val="nil"/>
          <w:left w:val="nil"/>
          <w:bottom w:val="nil"/>
          <w:right w:val="nil"/>
          <w:between w:val="nil"/>
        </w:pBdr>
        <w:tabs>
          <w:tab w:val="left" w:pos="1521"/>
        </w:tabs>
        <w:spacing w:before="94" w:after="0" w:line="360" w:lineRule="auto"/>
        <w:ind w:left="1985" w:right="665" w:hanging="284"/>
        <w:jc w:val="both"/>
        <w:rPr>
          <w:color w:val="000000"/>
        </w:rPr>
      </w:pPr>
      <w:r>
        <w:rPr>
          <w:rFonts w:ascii="Arial MT" w:eastAsia="Arial MT" w:hAnsi="Arial MT" w:cs="Arial MT"/>
          <w:color w:val="221F1F"/>
        </w:rPr>
        <w:lastRenderedPageBreak/>
        <w:t xml:space="preserve">Anggaran berfungsi sebagai pedoman kerja dan memberikan arah serta target-target yang harus dicapai oleh kegiatan-kegiatan </w:t>
      </w:r>
      <w:r w:rsidR="00B474B4">
        <w:rPr>
          <w:rFonts w:ascii="Arial MT" w:eastAsia="Arial MT" w:hAnsi="Arial MT" w:cs="Arial MT"/>
          <w:color w:val="221F1F"/>
        </w:rPr>
        <w:t>STIKep PPNI Jabar</w:t>
      </w:r>
      <w:r w:rsidR="00B474B4">
        <w:rPr>
          <w:rFonts w:ascii="Arial MT" w:eastAsia="Arial MT" w:hAnsi="Arial MT" w:cs="Arial MT"/>
          <w:color w:val="221F1F"/>
        </w:rPr>
        <w:t xml:space="preserve"> </w:t>
      </w:r>
      <w:r>
        <w:rPr>
          <w:rFonts w:ascii="Arial MT" w:eastAsia="Arial MT" w:hAnsi="Arial MT" w:cs="Arial MT"/>
          <w:color w:val="221F1F"/>
        </w:rPr>
        <w:t>pada waktu yang akan datang.</w:t>
      </w:r>
    </w:p>
    <w:p w14:paraId="796B8B2D" w14:textId="2C1E62EA" w:rsidR="00A55328" w:rsidRDefault="00A55328" w:rsidP="00A55328">
      <w:pPr>
        <w:widowControl w:val="0"/>
        <w:numPr>
          <w:ilvl w:val="1"/>
          <w:numId w:val="22"/>
        </w:numPr>
        <w:pBdr>
          <w:top w:val="nil"/>
          <w:left w:val="nil"/>
          <w:bottom w:val="nil"/>
          <w:right w:val="nil"/>
          <w:between w:val="nil"/>
        </w:pBdr>
        <w:tabs>
          <w:tab w:val="left" w:pos="1481"/>
        </w:tabs>
        <w:spacing w:before="2" w:after="0" w:line="360" w:lineRule="auto"/>
        <w:ind w:left="1985" w:right="668" w:hanging="284"/>
        <w:jc w:val="both"/>
        <w:rPr>
          <w:color w:val="000000"/>
        </w:rPr>
      </w:pPr>
      <w:r>
        <w:rPr>
          <w:rFonts w:ascii="Arial MT" w:eastAsia="Arial MT" w:hAnsi="Arial MT" w:cs="Arial MT"/>
          <w:color w:val="221F1F"/>
        </w:rPr>
        <w:t xml:space="preserve">Anggaran sebagai alat koordinasi kerja, anggaran semua bagian yang terdapat di dalam </w:t>
      </w:r>
      <w:r w:rsidR="00B474B4">
        <w:rPr>
          <w:rFonts w:ascii="Arial MT" w:eastAsia="Arial MT" w:hAnsi="Arial MT" w:cs="Arial MT"/>
          <w:color w:val="221F1F"/>
        </w:rPr>
        <w:t>STIKep PPNI Jabar</w:t>
      </w:r>
      <w:r w:rsidR="00B474B4">
        <w:rPr>
          <w:rFonts w:ascii="Arial MT" w:eastAsia="Arial MT" w:hAnsi="Arial MT" w:cs="Arial MT"/>
          <w:color w:val="221F1F"/>
        </w:rPr>
        <w:t xml:space="preserve"> </w:t>
      </w:r>
      <w:r>
        <w:rPr>
          <w:rFonts w:ascii="Arial MT" w:eastAsia="Arial MT" w:hAnsi="Arial MT" w:cs="Arial MT"/>
          <w:color w:val="221F1F"/>
        </w:rPr>
        <w:t>memungkinkan bagian-bagian untuk saling menunjang dan bekerja sama.</w:t>
      </w:r>
    </w:p>
    <w:p w14:paraId="2DC73F5A" w14:textId="1830EFB1" w:rsidR="00A55328" w:rsidRDefault="00A55328" w:rsidP="00A55328">
      <w:pPr>
        <w:widowControl w:val="0"/>
        <w:numPr>
          <w:ilvl w:val="1"/>
          <w:numId w:val="22"/>
        </w:numPr>
        <w:pBdr>
          <w:top w:val="nil"/>
          <w:left w:val="nil"/>
          <w:bottom w:val="nil"/>
          <w:right w:val="nil"/>
          <w:between w:val="nil"/>
        </w:pBdr>
        <w:tabs>
          <w:tab w:val="left" w:pos="1481"/>
        </w:tabs>
        <w:spacing w:after="0" w:line="360" w:lineRule="auto"/>
        <w:ind w:left="1985" w:right="663" w:hanging="284"/>
        <w:jc w:val="both"/>
        <w:rPr>
          <w:color w:val="000000"/>
        </w:rPr>
      </w:pPr>
      <w:r>
        <w:rPr>
          <w:rFonts w:ascii="Arial MT" w:eastAsia="Arial MT" w:hAnsi="Arial MT" w:cs="Arial MT"/>
          <w:color w:val="221F1F"/>
        </w:rPr>
        <w:t xml:space="preserve">Anggaran sebagai alat pengawasan atau pengendalian, anggaran berfungsi sebagai tolok ukur (alat pembanding) untuk menilai dan mengevaluasi realisasi kegiatan </w:t>
      </w:r>
      <w:r w:rsidR="00B474B4">
        <w:rPr>
          <w:rFonts w:ascii="Arial MT" w:eastAsia="Arial MT" w:hAnsi="Arial MT" w:cs="Arial MT"/>
          <w:color w:val="221F1F"/>
        </w:rPr>
        <w:t>STIKep PPNI Jabar</w:t>
      </w:r>
      <w:r w:rsidR="00B474B4">
        <w:rPr>
          <w:rFonts w:ascii="Arial MT" w:eastAsia="Arial MT" w:hAnsi="Arial MT" w:cs="Arial MT"/>
          <w:color w:val="221F1F"/>
        </w:rPr>
        <w:t xml:space="preserve"> </w:t>
      </w:r>
      <w:r>
        <w:rPr>
          <w:rFonts w:ascii="Arial MT" w:eastAsia="Arial MT" w:hAnsi="Arial MT" w:cs="Arial MT"/>
          <w:color w:val="221F1F"/>
        </w:rPr>
        <w:t>pada masa yang akan datang.</w:t>
      </w:r>
    </w:p>
    <w:p w14:paraId="4FD618DD" w14:textId="6E06D2A0" w:rsidR="00A55328" w:rsidRDefault="00A55328" w:rsidP="00A55328">
      <w:pPr>
        <w:widowControl w:val="0"/>
        <w:numPr>
          <w:ilvl w:val="1"/>
          <w:numId w:val="22"/>
        </w:numPr>
        <w:pBdr>
          <w:top w:val="nil"/>
          <w:left w:val="nil"/>
          <w:bottom w:val="nil"/>
          <w:right w:val="nil"/>
          <w:between w:val="nil"/>
        </w:pBdr>
        <w:tabs>
          <w:tab w:val="left" w:pos="1481"/>
        </w:tabs>
        <w:spacing w:after="0" w:line="360" w:lineRule="auto"/>
        <w:ind w:left="1985" w:right="668" w:hanging="284"/>
        <w:jc w:val="both"/>
        <w:rPr>
          <w:color w:val="000000"/>
        </w:rPr>
      </w:pPr>
      <w:r>
        <w:rPr>
          <w:rFonts w:ascii="Arial MT" w:eastAsia="Arial MT" w:hAnsi="Arial MT" w:cs="Arial MT"/>
          <w:color w:val="000000"/>
        </w:rPr>
        <w:t xml:space="preserve">Mekanisme pengelolaan keuangan </w:t>
      </w:r>
      <w:r w:rsidR="00B474B4">
        <w:rPr>
          <w:rFonts w:ascii="Arial MT" w:eastAsia="Arial MT" w:hAnsi="Arial MT" w:cs="Arial MT"/>
          <w:color w:val="221F1F"/>
        </w:rPr>
        <w:t>STIKep PPNI Jabar</w:t>
      </w:r>
      <w:r>
        <w:rPr>
          <w:rFonts w:ascii="Arial MT" w:eastAsia="Arial MT" w:hAnsi="Arial MT" w:cs="Arial MT"/>
          <w:color w:val="000000"/>
        </w:rPr>
        <w:t xml:space="preserve"> </w:t>
      </w:r>
      <w:r w:rsidR="00B474B4">
        <w:rPr>
          <w:rFonts w:ascii="Arial MT" w:eastAsia="Arial MT" w:hAnsi="Arial MT" w:cs="Arial MT"/>
          <w:color w:val="000000"/>
        </w:rPr>
        <w:t>dilaksanakan berdasarkan pedoman pengelolaan keuangan dibawah pengawasan Yayasan PNI Jawa Barat</w:t>
      </w:r>
    </w:p>
    <w:p w14:paraId="04127AEE" w14:textId="77777777" w:rsidR="001B0B77" w:rsidRDefault="001B0B77" w:rsidP="001B0B77">
      <w:pPr>
        <w:pStyle w:val="ListParagraph"/>
        <w:numPr>
          <w:ilvl w:val="0"/>
          <w:numId w:val="4"/>
        </w:numPr>
        <w:spacing w:line="276" w:lineRule="auto"/>
        <w:ind w:left="360"/>
        <w:jc w:val="both"/>
        <w:rPr>
          <w:rFonts w:ascii="Times New Roman" w:hAnsi="Times New Roman"/>
        </w:rPr>
      </w:pPr>
      <w:r w:rsidRPr="001801E6">
        <w:rPr>
          <w:rFonts w:ascii="Times New Roman" w:hAnsi="Times New Roman"/>
          <w:b/>
          <w:bCs/>
        </w:rPr>
        <w:t>RASIONAL</w:t>
      </w:r>
    </w:p>
    <w:p w14:paraId="57D05C13" w14:textId="77777777" w:rsidR="00B85514" w:rsidRDefault="00B85514" w:rsidP="00B85514">
      <w:pPr>
        <w:pBdr>
          <w:top w:val="nil"/>
          <w:left w:val="nil"/>
          <w:bottom w:val="nil"/>
          <w:right w:val="nil"/>
          <w:between w:val="nil"/>
        </w:pBdr>
        <w:spacing w:before="127" w:line="360" w:lineRule="auto"/>
        <w:ind w:left="426" w:right="669"/>
        <w:jc w:val="both"/>
        <w:rPr>
          <w:rFonts w:ascii="Times New Roman" w:eastAsia="Arial MT" w:hAnsi="Times New Roman"/>
          <w:color w:val="221F1F"/>
          <w:sz w:val="24"/>
          <w:szCs w:val="24"/>
        </w:rPr>
      </w:pPr>
      <w:r w:rsidRPr="00B85514">
        <w:rPr>
          <w:rFonts w:ascii="Times New Roman" w:eastAsia="Arial MT" w:hAnsi="Times New Roman"/>
          <w:color w:val="000000"/>
          <w:sz w:val="24"/>
          <w:szCs w:val="24"/>
        </w:rPr>
        <w:t xml:space="preserve">Permendikbud Nomor 3 Tahun 2020 mewajibkan institusi untuk menyediakan dana untuk kegiatan pendidikan dan pengajaran, penelitian, dan pengabdian pada masyarakat, serta tata kelola perguruan tinggi. Berkenaan dengan itu, pengelolaan dana sangat penting bagi keberlangsungan </w:t>
      </w:r>
      <w:r>
        <w:rPr>
          <w:rFonts w:ascii="Arial MT" w:eastAsia="Arial MT" w:hAnsi="Arial MT" w:cs="Arial MT"/>
          <w:color w:val="221F1F"/>
        </w:rPr>
        <w:t xml:space="preserve">STIKep PPNI Jabar </w:t>
      </w:r>
      <w:r w:rsidRPr="00B85514">
        <w:rPr>
          <w:rFonts w:ascii="Times New Roman" w:eastAsia="Arial MT" w:hAnsi="Times New Roman"/>
          <w:color w:val="000000"/>
          <w:sz w:val="24"/>
          <w:szCs w:val="24"/>
        </w:rPr>
        <w:t xml:space="preserve">sehingga diperlukan sistem anggaran yang </w:t>
      </w:r>
      <w:r w:rsidRPr="00B85514">
        <w:rPr>
          <w:rFonts w:ascii="Times New Roman" w:eastAsia="Arial MT" w:hAnsi="Times New Roman"/>
          <w:color w:val="221F1F"/>
          <w:sz w:val="24"/>
          <w:szCs w:val="24"/>
        </w:rPr>
        <w:t xml:space="preserve">mengatur penyusunan anggaran. Proses ini dimulai dari penyusunan </w:t>
      </w:r>
      <w:r>
        <w:rPr>
          <w:rFonts w:ascii="Times New Roman" w:eastAsia="Arial MT" w:hAnsi="Times New Roman"/>
          <w:color w:val="221F1F"/>
          <w:sz w:val="24"/>
          <w:szCs w:val="24"/>
        </w:rPr>
        <w:t xml:space="preserve"> </w:t>
      </w:r>
      <w:r w:rsidRPr="00B85514">
        <w:rPr>
          <w:rFonts w:ascii="Times New Roman" w:eastAsia="Arial MT" w:hAnsi="Times New Roman"/>
          <w:color w:val="221F1F"/>
          <w:sz w:val="24"/>
          <w:szCs w:val="24"/>
        </w:rPr>
        <w:t xml:space="preserve">Rencana Anggaran di tingkat unit kerja sampai proses pendistribusian anggaran pendapatan dan belanja </w:t>
      </w:r>
      <w:r>
        <w:rPr>
          <w:rFonts w:ascii="Arial MT" w:eastAsia="Arial MT" w:hAnsi="Arial MT" w:cs="Arial MT"/>
          <w:color w:val="221F1F"/>
        </w:rPr>
        <w:t xml:space="preserve">STIKep PPNI Jabar </w:t>
      </w:r>
      <w:r w:rsidRPr="00B85514">
        <w:rPr>
          <w:rFonts w:ascii="Times New Roman" w:eastAsia="Arial MT" w:hAnsi="Times New Roman"/>
          <w:color w:val="221F1F"/>
          <w:sz w:val="24"/>
          <w:szCs w:val="24"/>
        </w:rPr>
        <w:t>yang telah disahkan.</w:t>
      </w:r>
    </w:p>
    <w:p w14:paraId="7717D2D6" w14:textId="6871E5B7" w:rsidR="001B0B77" w:rsidRPr="00B85514" w:rsidRDefault="001B0B77" w:rsidP="00B85514">
      <w:pPr>
        <w:pStyle w:val="ListParagraph"/>
        <w:numPr>
          <w:ilvl w:val="0"/>
          <w:numId w:val="4"/>
        </w:numPr>
        <w:pBdr>
          <w:top w:val="nil"/>
          <w:left w:val="nil"/>
          <w:bottom w:val="nil"/>
          <w:right w:val="nil"/>
          <w:between w:val="nil"/>
        </w:pBdr>
        <w:spacing w:before="127" w:line="360" w:lineRule="auto"/>
        <w:ind w:left="426" w:right="669" w:hanging="426"/>
        <w:jc w:val="both"/>
        <w:rPr>
          <w:rFonts w:ascii="Times New Roman" w:hAnsi="Times New Roman"/>
          <w:b/>
        </w:rPr>
      </w:pPr>
      <w:r w:rsidRPr="00B85514">
        <w:rPr>
          <w:rFonts w:ascii="Times New Roman" w:hAnsi="Times New Roman"/>
          <w:b/>
          <w:bCs/>
        </w:rPr>
        <w:t>PIHAK YANG BERTANGGUNG JAWAB</w:t>
      </w:r>
    </w:p>
    <w:p w14:paraId="6800483C" w14:textId="2130DDCD" w:rsidR="001B0B77" w:rsidRPr="001801E6" w:rsidRDefault="00B85514" w:rsidP="001B0B77">
      <w:pPr>
        <w:spacing w:line="276"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Pihak</w:t>
      </w:r>
      <w:r w:rsidR="001B0B77" w:rsidRPr="001801E6">
        <w:rPr>
          <w:rFonts w:ascii="Times New Roman" w:hAnsi="Times New Roman" w:cs="Times New Roman"/>
          <w:sz w:val="24"/>
          <w:szCs w:val="24"/>
          <w:shd w:val="clear" w:color="auto" w:fill="FFFFFF"/>
        </w:rPr>
        <w:t xml:space="preserve">  yang  bertanggungjawab  untuk  </w:t>
      </w:r>
      <w:r>
        <w:rPr>
          <w:rFonts w:ascii="Times New Roman" w:hAnsi="Times New Roman" w:cs="Times New Roman"/>
          <w:sz w:val="24"/>
          <w:szCs w:val="24"/>
          <w:shd w:val="clear" w:color="auto" w:fill="FFFFFF"/>
        </w:rPr>
        <w:t>keuangan</w:t>
      </w:r>
      <w:r w:rsidR="001B0B77" w:rsidRPr="001801E6">
        <w:rPr>
          <w:rFonts w:ascii="Times New Roman" w:hAnsi="Times New Roman" w:cs="Times New Roman"/>
          <w:sz w:val="24"/>
          <w:szCs w:val="24"/>
          <w:shd w:val="clear" w:color="auto" w:fill="FFFFFF"/>
        </w:rPr>
        <w:t xml:space="preserve"> STIKep PPNI Jawa Barat adalah:</w:t>
      </w:r>
    </w:p>
    <w:p w14:paraId="6DE02699" w14:textId="77777777" w:rsidR="001B0B77" w:rsidRPr="001801E6" w:rsidRDefault="001B0B77" w:rsidP="001B0B77">
      <w:pPr>
        <w:pStyle w:val="ListParagraph"/>
        <w:numPr>
          <w:ilvl w:val="0"/>
          <w:numId w:val="3"/>
        </w:numPr>
        <w:spacing w:line="276" w:lineRule="auto"/>
        <w:jc w:val="both"/>
        <w:rPr>
          <w:rFonts w:ascii="Times New Roman" w:hAnsi="Times New Roman"/>
          <w:b/>
          <w:bCs/>
        </w:rPr>
      </w:pPr>
      <w:r w:rsidRPr="001801E6">
        <w:rPr>
          <w:rFonts w:ascii="Times New Roman" w:hAnsi="Times New Roman"/>
        </w:rPr>
        <w:t>Yayasan;</w:t>
      </w:r>
    </w:p>
    <w:p w14:paraId="4B359EA3" w14:textId="77777777" w:rsidR="001B0B77" w:rsidRPr="001801E6" w:rsidRDefault="001B0B77" w:rsidP="001B0B77">
      <w:pPr>
        <w:pStyle w:val="ListParagraph"/>
        <w:numPr>
          <w:ilvl w:val="0"/>
          <w:numId w:val="3"/>
        </w:numPr>
        <w:spacing w:line="276" w:lineRule="auto"/>
        <w:jc w:val="both"/>
        <w:rPr>
          <w:rFonts w:ascii="Times New Roman" w:hAnsi="Times New Roman"/>
          <w:b/>
          <w:bCs/>
        </w:rPr>
      </w:pPr>
      <w:r>
        <w:rPr>
          <w:rFonts w:ascii="Times New Roman" w:hAnsi="Times New Roman"/>
          <w:shd w:val="clear" w:color="auto" w:fill="FFFFFF"/>
        </w:rPr>
        <w:t>Ketua</w:t>
      </w:r>
      <w:r w:rsidRPr="001801E6">
        <w:rPr>
          <w:rFonts w:ascii="Times New Roman" w:hAnsi="Times New Roman"/>
          <w:shd w:val="clear" w:color="auto" w:fill="FFFFFF"/>
        </w:rPr>
        <w:t>;</w:t>
      </w:r>
    </w:p>
    <w:p w14:paraId="6313B226" w14:textId="77777777" w:rsidR="001B0B77" w:rsidRPr="001801E6" w:rsidRDefault="001B0B77" w:rsidP="001B0B77">
      <w:pPr>
        <w:pStyle w:val="ListParagraph"/>
        <w:numPr>
          <w:ilvl w:val="0"/>
          <w:numId w:val="3"/>
        </w:numPr>
        <w:spacing w:line="276" w:lineRule="auto"/>
        <w:jc w:val="both"/>
        <w:rPr>
          <w:rFonts w:ascii="Times New Roman" w:hAnsi="Times New Roman"/>
          <w:b/>
          <w:bCs/>
        </w:rPr>
      </w:pPr>
      <w:r>
        <w:rPr>
          <w:rFonts w:ascii="Times New Roman" w:hAnsi="Times New Roman"/>
          <w:shd w:val="clear" w:color="auto" w:fill="FFFFFF"/>
        </w:rPr>
        <w:t>Wakil Ketua</w:t>
      </w:r>
      <w:r w:rsidRPr="001801E6">
        <w:rPr>
          <w:rFonts w:ascii="Times New Roman" w:hAnsi="Times New Roman"/>
          <w:shd w:val="clear" w:color="auto" w:fill="FFFFFF"/>
        </w:rPr>
        <w:t>;</w:t>
      </w:r>
    </w:p>
    <w:p w14:paraId="05A63AF8" w14:textId="77777777" w:rsidR="001B0B77" w:rsidRPr="001801E6" w:rsidRDefault="001B0B77" w:rsidP="001B0B77">
      <w:pPr>
        <w:pStyle w:val="ListParagraph"/>
        <w:numPr>
          <w:ilvl w:val="0"/>
          <w:numId w:val="3"/>
        </w:numPr>
        <w:spacing w:line="276" w:lineRule="auto"/>
        <w:jc w:val="both"/>
        <w:rPr>
          <w:rFonts w:ascii="Times New Roman" w:hAnsi="Times New Roman"/>
          <w:b/>
          <w:bCs/>
        </w:rPr>
      </w:pPr>
      <w:r w:rsidRPr="001801E6">
        <w:rPr>
          <w:rFonts w:ascii="Times New Roman" w:hAnsi="Times New Roman"/>
          <w:shd w:val="clear" w:color="auto" w:fill="FFFFFF"/>
        </w:rPr>
        <w:t>Ketua Program Studi;</w:t>
      </w:r>
    </w:p>
    <w:p w14:paraId="5530E36E" w14:textId="3A983A5D" w:rsidR="001B0B77" w:rsidRPr="001801E6" w:rsidRDefault="001B0B77" w:rsidP="001B0B77">
      <w:pPr>
        <w:pStyle w:val="ListParagraph"/>
        <w:numPr>
          <w:ilvl w:val="0"/>
          <w:numId w:val="3"/>
        </w:numPr>
        <w:spacing w:line="276" w:lineRule="auto"/>
        <w:jc w:val="both"/>
        <w:rPr>
          <w:rFonts w:ascii="Times New Roman" w:hAnsi="Times New Roman"/>
          <w:b/>
          <w:bCs/>
        </w:rPr>
      </w:pPr>
      <w:r w:rsidRPr="001801E6">
        <w:rPr>
          <w:rFonts w:ascii="Times New Roman" w:hAnsi="Times New Roman"/>
        </w:rPr>
        <w:t xml:space="preserve">Kepala </w:t>
      </w:r>
      <w:r w:rsidR="00B85514">
        <w:rPr>
          <w:rFonts w:ascii="Times New Roman" w:hAnsi="Times New Roman"/>
        </w:rPr>
        <w:t>BAUK</w:t>
      </w:r>
    </w:p>
    <w:p w14:paraId="4F91DAA9" w14:textId="210C6E4E" w:rsidR="001B0B77" w:rsidRPr="001801E6" w:rsidRDefault="00B85514" w:rsidP="001B0B77">
      <w:pPr>
        <w:pStyle w:val="ListParagraph"/>
        <w:numPr>
          <w:ilvl w:val="0"/>
          <w:numId w:val="3"/>
        </w:numPr>
        <w:spacing w:line="276" w:lineRule="auto"/>
        <w:jc w:val="both"/>
        <w:rPr>
          <w:rFonts w:ascii="Times New Roman" w:hAnsi="Times New Roman"/>
          <w:b/>
          <w:bCs/>
        </w:rPr>
      </w:pPr>
      <w:r>
        <w:rPr>
          <w:rFonts w:ascii="Times New Roman" w:hAnsi="Times New Roman"/>
          <w:shd w:val="clear" w:color="auto" w:fill="FFFFFF"/>
        </w:rPr>
        <w:t xml:space="preserve"> Yayasan PNI Jawa Barat</w:t>
      </w:r>
    </w:p>
    <w:p w14:paraId="297E6E39" w14:textId="77777777" w:rsidR="001B0B77" w:rsidRPr="00FD0655" w:rsidRDefault="001B0B77" w:rsidP="001B0B77">
      <w:pPr>
        <w:shd w:val="clear" w:color="auto" w:fill="FFFFFF"/>
        <w:spacing w:after="0" w:line="276" w:lineRule="auto"/>
        <w:ind w:left="360" w:hanging="5812"/>
        <w:jc w:val="both"/>
        <w:rPr>
          <w:rFonts w:ascii="Times New Roman" w:eastAsia="Times New Roman" w:hAnsi="Times New Roman" w:cs="Times New Roman"/>
          <w:sz w:val="24"/>
          <w:szCs w:val="24"/>
          <w:lang w:eastAsia="en-ID"/>
        </w:rPr>
      </w:pPr>
    </w:p>
    <w:p w14:paraId="7257389A" w14:textId="77777777" w:rsidR="001B0B77" w:rsidRPr="001B0B77" w:rsidRDefault="001B0B77" w:rsidP="001B0B77">
      <w:pPr>
        <w:pStyle w:val="ListParagraph"/>
        <w:numPr>
          <w:ilvl w:val="0"/>
          <w:numId w:val="4"/>
        </w:numPr>
        <w:spacing w:line="276" w:lineRule="auto"/>
        <w:ind w:left="360"/>
        <w:jc w:val="both"/>
        <w:rPr>
          <w:rFonts w:ascii="Times New Roman" w:hAnsi="Times New Roman"/>
          <w:b/>
          <w:bCs/>
        </w:rPr>
      </w:pPr>
      <w:r w:rsidRPr="001801E6">
        <w:rPr>
          <w:rFonts w:ascii="Times New Roman" w:hAnsi="Times New Roman"/>
          <w:b/>
          <w:bCs/>
        </w:rPr>
        <w:t>PERNYATAAN ISI</w:t>
      </w:r>
      <w:r>
        <w:rPr>
          <w:rFonts w:ascii="Times New Roman" w:hAnsi="Times New Roman"/>
          <w:b/>
          <w:bCs/>
        </w:rPr>
        <w:t xml:space="preserve"> STANDAR</w:t>
      </w:r>
    </w:p>
    <w:p w14:paraId="553D583B" w14:textId="7356A950" w:rsidR="00B85514" w:rsidRDefault="00B85514" w:rsidP="00B85514">
      <w:pPr>
        <w:widowControl w:val="0"/>
        <w:numPr>
          <w:ilvl w:val="1"/>
          <w:numId w:val="4"/>
        </w:numPr>
        <w:pBdr>
          <w:top w:val="nil"/>
          <w:left w:val="nil"/>
          <w:bottom w:val="nil"/>
          <w:right w:val="nil"/>
          <w:between w:val="nil"/>
        </w:pBdr>
        <w:spacing w:before="131" w:after="0" w:line="360" w:lineRule="auto"/>
        <w:ind w:left="851" w:right="665" w:hanging="425"/>
        <w:jc w:val="both"/>
        <w:rPr>
          <w:color w:val="000000"/>
        </w:rPr>
      </w:pPr>
      <w:r>
        <w:rPr>
          <w:rFonts w:ascii="Arial MT" w:eastAsia="Arial MT" w:hAnsi="Arial MT" w:cs="Arial MT"/>
          <w:color w:val="221F1F"/>
        </w:rPr>
        <w:t xml:space="preserve">STIKep PPNI Jabar </w:t>
      </w:r>
      <w:r>
        <w:rPr>
          <w:rFonts w:ascii="Arial MT" w:eastAsia="Arial MT" w:hAnsi="Arial MT" w:cs="Arial MT"/>
          <w:color w:val="000000"/>
        </w:rPr>
        <w:t xml:space="preserve">harus menentukan standar penyusunan dokumen perencanaan keuangan dengan melibatkan semua unit di lingkungan </w:t>
      </w:r>
      <w:r>
        <w:rPr>
          <w:rFonts w:ascii="Arial MT" w:eastAsia="Arial MT" w:hAnsi="Arial MT" w:cs="Arial MT"/>
          <w:color w:val="221F1F"/>
        </w:rPr>
        <w:t>STKIP Muhammadiyah Kuningan</w:t>
      </w:r>
      <w:r>
        <w:rPr>
          <w:rFonts w:ascii="Arial MT" w:eastAsia="Arial MT" w:hAnsi="Arial MT" w:cs="Arial MT"/>
          <w:color w:val="000000"/>
        </w:rPr>
        <w:t>.</w:t>
      </w:r>
    </w:p>
    <w:p w14:paraId="2D6EA334" w14:textId="4A9F6FD4" w:rsidR="00B85514" w:rsidRPr="00B85514" w:rsidRDefault="00B85514" w:rsidP="00B85514">
      <w:pPr>
        <w:widowControl w:val="0"/>
        <w:numPr>
          <w:ilvl w:val="1"/>
          <w:numId w:val="4"/>
        </w:numPr>
        <w:pBdr>
          <w:top w:val="nil"/>
          <w:left w:val="nil"/>
          <w:bottom w:val="nil"/>
          <w:right w:val="nil"/>
          <w:between w:val="nil"/>
        </w:pBdr>
        <w:spacing w:before="114" w:after="0" w:line="357" w:lineRule="auto"/>
        <w:ind w:left="851" w:right="665" w:hanging="425"/>
        <w:jc w:val="both"/>
        <w:rPr>
          <w:rFonts w:ascii="Times New Roman" w:hAnsi="Times New Roman" w:cs="Times New Roman"/>
          <w:color w:val="221F1F"/>
          <w:sz w:val="24"/>
          <w:szCs w:val="24"/>
        </w:rPr>
      </w:pPr>
      <w:r>
        <w:rPr>
          <w:rFonts w:ascii="Arial MT" w:eastAsia="Arial MT" w:hAnsi="Arial MT" w:cs="Arial MT"/>
          <w:color w:val="221F1F"/>
        </w:rPr>
        <w:t xml:space="preserve">STIKep PPNI Jabar </w:t>
      </w:r>
      <w:r>
        <w:rPr>
          <w:rFonts w:ascii="Arial MT" w:eastAsia="Arial MT" w:hAnsi="Arial MT" w:cs="Arial MT"/>
          <w:color w:val="000000"/>
        </w:rPr>
        <w:t xml:space="preserve">harus menetapkan </w:t>
      </w:r>
      <w:r>
        <w:rPr>
          <w:rFonts w:ascii="Arial MT" w:eastAsia="Arial MT" w:hAnsi="Arial MT" w:cs="Arial MT"/>
          <w:color w:val="221F1F"/>
        </w:rPr>
        <w:t xml:space="preserve">Penyusunan Rencana Anggaran </w:t>
      </w:r>
      <w:r w:rsidRPr="00B85514">
        <w:rPr>
          <w:rFonts w:ascii="Times New Roman" w:eastAsia="Arial MT" w:hAnsi="Times New Roman" w:cs="Times New Roman"/>
          <w:color w:val="221F1F"/>
          <w:sz w:val="24"/>
          <w:szCs w:val="24"/>
        </w:rPr>
        <w:t>Tingkat Unit Kerja</w:t>
      </w:r>
    </w:p>
    <w:p w14:paraId="51ACB69F" w14:textId="77777777" w:rsidR="00B85514" w:rsidRPr="00B85514" w:rsidRDefault="00B85514" w:rsidP="00B85514">
      <w:pPr>
        <w:widowControl w:val="0"/>
        <w:numPr>
          <w:ilvl w:val="1"/>
          <w:numId w:val="4"/>
        </w:numPr>
        <w:pBdr>
          <w:top w:val="nil"/>
          <w:left w:val="nil"/>
          <w:bottom w:val="nil"/>
          <w:right w:val="nil"/>
          <w:between w:val="nil"/>
        </w:pBdr>
        <w:spacing w:before="105" w:after="0" w:line="357" w:lineRule="auto"/>
        <w:ind w:left="851" w:right="669" w:hanging="425"/>
        <w:jc w:val="both"/>
        <w:rPr>
          <w:rFonts w:ascii="Times New Roman" w:hAnsi="Times New Roman" w:cs="Times New Roman"/>
          <w:color w:val="221F1F"/>
          <w:sz w:val="24"/>
          <w:szCs w:val="24"/>
        </w:rPr>
      </w:pPr>
      <w:r w:rsidRPr="00B85514">
        <w:rPr>
          <w:rFonts w:ascii="Times New Roman" w:eastAsia="Arial MT" w:hAnsi="Times New Roman" w:cs="Times New Roman"/>
          <w:color w:val="221F1F"/>
          <w:sz w:val="24"/>
          <w:szCs w:val="24"/>
        </w:rPr>
        <w:lastRenderedPageBreak/>
        <w:t xml:space="preserve">STIKep PPNI Jabar </w:t>
      </w:r>
      <w:r w:rsidRPr="00B85514">
        <w:rPr>
          <w:rFonts w:ascii="Times New Roman" w:eastAsia="Arial MT" w:hAnsi="Times New Roman" w:cs="Times New Roman"/>
          <w:color w:val="000000"/>
          <w:sz w:val="24"/>
          <w:szCs w:val="24"/>
        </w:rPr>
        <w:t xml:space="preserve">harus mengupayakan </w:t>
      </w:r>
      <w:r w:rsidRPr="00B85514">
        <w:rPr>
          <w:rFonts w:ascii="Times New Roman" w:eastAsia="Arial MT" w:hAnsi="Times New Roman" w:cs="Times New Roman"/>
          <w:color w:val="221F1F"/>
          <w:sz w:val="24"/>
          <w:szCs w:val="24"/>
        </w:rPr>
        <w:t xml:space="preserve">Penyusunan Rencana Anggaran Tingkat Pimpinan STIKep PPNI Jabar </w:t>
      </w:r>
    </w:p>
    <w:p w14:paraId="79A2A1B0" w14:textId="25F2B44B" w:rsidR="00B85514" w:rsidRPr="00B85514" w:rsidRDefault="00B85514" w:rsidP="00B85514">
      <w:pPr>
        <w:widowControl w:val="0"/>
        <w:numPr>
          <w:ilvl w:val="1"/>
          <w:numId w:val="4"/>
        </w:numPr>
        <w:pBdr>
          <w:top w:val="nil"/>
          <w:left w:val="nil"/>
          <w:bottom w:val="nil"/>
          <w:right w:val="nil"/>
          <w:between w:val="nil"/>
        </w:pBdr>
        <w:spacing w:before="105" w:after="0" w:line="357" w:lineRule="auto"/>
        <w:ind w:left="851" w:right="669" w:hanging="425"/>
        <w:jc w:val="both"/>
        <w:rPr>
          <w:rFonts w:ascii="Times New Roman" w:hAnsi="Times New Roman" w:cs="Times New Roman"/>
          <w:color w:val="221F1F"/>
          <w:sz w:val="24"/>
          <w:szCs w:val="24"/>
        </w:rPr>
      </w:pPr>
      <w:r w:rsidRPr="00B85514">
        <w:rPr>
          <w:rFonts w:ascii="Times New Roman" w:eastAsia="Arial MT" w:hAnsi="Times New Roman" w:cs="Times New Roman"/>
          <w:color w:val="221F1F"/>
          <w:sz w:val="24"/>
          <w:szCs w:val="24"/>
        </w:rPr>
        <w:t xml:space="preserve">STIKep PPNI Jabar harus menentukan Revisi/Penetapan Anggaran </w:t>
      </w:r>
      <w:r w:rsidRPr="00B85514">
        <w:rPr>
          <w:rFonts w:ascii="Times New Roman" w:eastAsia="Arial MT" w:hAnsi="Times New Roman" w:cs="Times New Roman"/>
          <w:color w:val="221F1F"/>
          <w:sz w:val="24"/>
          <w:szCs w:val="24"/>
        </w:rPr>
        <w:t xml:space="preserve"> </w:t>
      </w:r>
    </w:p>
    <w:p w14:paraId="6F21D98A" w14:textId="694D2AAC" w:rsidR="00B85514" w:rsidRPr="00B85514" w:rsidRDefault="00B85514" w:rsidP="00B85514">
      <w:pPr>
        <w:widowControl w:val="0"/>
        <w:numPr>
          <w:ilvl w:val="1"/>
          <w:numId w:val="4"/>
        </w:numPr>
        <w:pBdr>
          <w:top w:val="nil"/>
          <w:left w:val="nil"/>
          <w:bottom w:val="nil"/>
          <w:right w:val="nil"/>
          <w:between w:val="nil"/>
        </w:pBdr>
        <w:spacing w:before="2" w:after="0" w:line="360" w:lineRule="auto"/>
        <w:ind w:left="851" w:right="671" w:hanging="425"/>
        <w:jc w:val="both"/>
        <w:rPr>
          <w:rFonts w:ascii="Times New Roman" w:hAnsi="Times New Roman" w:cs="Times New Roman"/>
          <w:color w:val="000000"/>
          <w:sz w:val="24"/>
          <w:szCs w:val="24"/>
        </w:rPr>
      </w:pPr>
      <w:r w:rsidRPr="00B85514">
        <w:rPr>
          <w:rFonts w:ascii="Times New Roman" w:eastAsia="Arial MT" w:hAnsi="Times New Roman" w:cs="Times New Roman"/>
          <w:color w:val="221F1F"/>
          <w:sz w:val="24"/>
          <w:szCs w:val="24"/>
        </w:rPr>
        <w:t>STIKep PPNI Jabar</w:t>
      </w:r>
      <w:r w:rsidRPr="00B85514">
        <w:rPr>
          <w:rFonts w:ascii="Times New Roman" w:eastAsia="Arial MT" w:hAnsi="Times New Roman" w:cs="Times New Roman"/>
          <w:color w:val="221F1F"/>
          <w:sz w:val="24"/>
          <w:szCs w:val="24"/>
        </w:rPr>
        <w:t xml:space="preserve"> </w:t>
      </w:r>
      <w:r w:rsidRPr="00B85514">
        <w:rPr>
          <w:rFonts w:ascii="Times New Roman" w:eastAsia="Arial MT" w:hAnsi="Times New Roman" w:cs="Times New Roman"/>
          <w:color w:val="000000"/>
          <w:sz w:val="24"/>
          <w:szCs w:val="24"/>
        </w:rPr>
        <w:t xml:space="preserve">harus mengupayakan sistem </w:t>
      </w:r>
      <w:r w:rsidRPr="00B85514">
        <w:rPr>
          <w:rFonts w:ascii="Times New Roman" w:eastAsia="Arial MT" w:hAnsi="Times New Roman" w:cs="Times New Roman"/>
          <w:color w:val="221F1F"/>
          <w:sz w:val="24"/>
          <w:szCs w:val="24"/>
        </w:rPr>
        <w:t xml:space="preserve">Pengesahan Rencana Anggaran Pendapatan dan Belanja (RAB) oleh </w:t>
      </w:r>
      <w:r w:rsidRPr="00B85514">
        <w:rPr>
          <w:rFonts w:ascii="Times New Roman" w:eastAsia="Arial MT" w:hAnsi="Times New Roman" w:cs="Times New Roman"/>
          <w:color w:val="221F1F"/>
          <w:sz w:val="24"/>
          <w:szCs w:val="24"/>
        </w:rPr>
        <w:t>Yayasan PNI Jawa barat</w:t>
      </w:r>
    </w:p>
    <w:p w14:paraId="1E2A187B" w14:textId="77777777" w:rsidR="00B85514" w:rsidRPr="00B85514" w:rsidRDefault="00B85514" w:rsidP="00B85514">
      <w:pPr>
        <w:widowControl w:val="0"/>
        <w:numPr>
          <w:ilvl w:val="1"/>
          <w:numId w:val="4"/>
        </w:numPr>
        <w:pBdr>
          <w:top w:val="nil"/>
          <w:left w:val="nil"/>
          <w:bottom w:val="nil"/>
          <w:right w:val="nil"/>
          <w:between w:val="nil"/>
        </w:pBdr>
        <w:spacing w:after="0" w:line="360" w:lineRule="auto"/>
        <w:ind w:left="851" w:right="673" w:hanging="425"/>
        <w:jc w:val="both"/>
        <w:rPr>
          <w:rFonts w:ascii="Times New Roman" w:hAnsi="Times New Roman" w:cs="Times New Roman"/>
          <w:color w:val="000000"/>
          <w:sz w:val="24"/>
          <w:szCs w:val="24"/>
        </w:rPr>
      </w:pPr>
      <w:r w:rsidRPr="00B85514">
        <w:rPr>
          <w:rFonts w:ascii="Times New Roman" w:eastAsia="Arial MT" w:hAnsi="Times New Roman" w:cs="Times New Roman"/>
          <w:color w:val="221F1F"/>
          <w:sz w:val="24"/>
          <w:szCs w:val="24"/>
        </w:rPr>
        <w:t>STIKep PPNI Jabar</w:t>
      </w:r>
      <w:r w:rsidRPr="00B85514">
        <w:rPr>
          <w:rFonts w:ascii="Times New Roman" w:eastAsia="Arial MT" w:hAnsi="Times New Roman" w:cs="Times New Roman"/>
          <w:color w:val="000000"/>
          <w:sz w:val="24"/>
          <w:szCs w:val="24"/>
        </w:rPr>
        <w:t xml:space="preserve"> menyusun SOP pengelolaan keuangan.</w:t>
      </w:r>
    </w:p>
    <w:p w14:paraId="44466E1C" w14:textId="57B22BF5" w:rsidR="00B85514" w:rsidRPr="00B85514" w:rsidRDefault="00B85514" w:rsidP="00B85514">
      <w:pPr>
        <w:widowControl w:val="0"/>
        <w:numPr>
          <w:ilvl w:val="1"/>
          <w:numId w:val="4"/>
        </w:numPr>
        <w:pBdr>
          <w:top w:val="nil"/>
          <w:left w:val="nil"/>
          <w:bottom w:val="nil"/>
          <w:right w:val="nil"/>
          <w:between w:val="nil"/>
        </w:pBdr>
        <w:spacing w:after="0" w:line="360" w:lineRule="auto"/>
        <w:ind w:left="851" w:right="673" w:hanging="425"/>
        <w:jc w:val="both"/>
        <w:rPr>
          <w:rFonts w:ascii="Times New Roman" w:hAnsi="Times New Roman" w:cs="Times New Roman"/>
          <w:color w:val="000000"/>
          <w:sz w:val="24"/>
          <w:szCs w:val="24"/>
        </w:rPr>
      </w:pPr>
      <w:r w:rsidRPr="00B85514">
        <w:rPr>
          <w:rFonts w:ascii="Times New Roman" w:eastAsia="Arial MT" w:hAnsi="Times New Roman" w:cs="Times New Roman"/>
          <w:color w:val="221F1F"/>
          <w:sz w:val="24"/>
          <w:szCs w:val="24"/>
        </w:rPr>
        <w:t>STIKep PPNI Jabar harus mendistribusikan anggaran untuk masing-masing unit kerja hasil penjabaran (</w:t>
      </w:r>
      <w:r w:rsidRPr="00B85514">
        <w:rPr>
          <w:rFonts w:ascii="Times New Roman" w:eastAsia="Arial" w:hAnsi="Times New Roman" w:cs="Times New Roman"/>
          <w:i/>
          <w:color w:val="221F1F"/>
          <w:sz w:val="24"/>
          <w:szCs w:val="24"/>
        </w:rPr>
        <w:t xml:space="preserve">breakdown) </w:t>
      </w:r>
      <w:r w:rsidRPr="00B85514">
        <w:rPr>
          <w:rFonts w:ascii="Times New Roman" w:eastAsia="Arial MT" w:hAnsi="Times New Roman" w:cs="Times New Roman"/>
          <w:color w:val="221F1F"/>
          <w:sz w:val="24"/>
          <w:szCs w:val="24"/>
        </w:rPr>
        <w:t xml:space="preserve">RAB </w:t>
      </w:r>
      <w:r w:rsidRPr="00B85514">
        <w:rPr>
          <w:rFonts w:ascii="Times New Roman" w:eastAsia="Arial MT" w:hAnsi="Times New Roman" w:cs="Times New Roman"/>
          <w:color w:val="221F1F"/>
          <w:sz w:val="24"/>
          <w:szCs w:val="24"/>
        </w:rPr>
        <w:t xml:space="preserve"> </w:t>
      </w:r>
    </w:p>
    <w:p w14:paraId="4C9A0349" w14:textId="4E0249E1" w:rsidR="00B85514" w:rsidRPr="00B85514" w:rsidRDefault="00B85514" w:rsidP="00B85514">
      <w:pPr>
        <w:widowControl w:val="0"/>
        <w:numPr>
          <w:ilvl w:val="1"/>
          <w:numId w:val="4"/>
        </w:numPr>
        <w:pBdr>
          <w:top w:val="nil"/>
          <w:left w:val="nil"/>
          <w:bottom w:val="nil"/>
          <w:right w:val="nil"/>
          <w:between w:val="nil"/>
        </w:pBdr>
        <w:spacing w:after="0" w:line="360" w:lineRule="auto"/>
        <w:ind w:left="851" w:right="673" w:hanging="425"/>
        <w:jc w:val="both"/>
        <w:rPr>
          <w:rFonts w:ascii="Times New Roman" w:hAnsi="Times New Roman" w:cs="Times New Roman"/>
          <w:color w:val="000000"/>
          <w:sz w:val="24"/>
          <w:szCs w:val="24"/>
        </w:rPr>
      </w:pPr>
      <w:r w:rsidRPr="00B85514">
        <w:rPr>
          <w:rFonts w:ascii="Times New Roman" w:eastAsia="Arial MT" w:hAnsi="Times New Roman" w:cs="Times New Roman"/>
          <w:color w:val="221F1F"/>
          <w:sz w:val="24"/>
          <w:szCs w:val="24"/>
        </w:rPr>
        <w:t>Unsur Pimpinan dan BAUK</w:t>
      </w:r>
      <w:r w:rsidRPr="00B85514">
        <w:rPr>
          <w:rFonts w:ascii="Times New Roman" w:eastAsia="Arial MT" w:hAnsi="Times New Roman" w:cs="Times New Roman"/>
          <w:color w:val="221F1F"/>
          <w:sz w:val="24"/>
          <w:szCs w:val="24"/>
        </w:rPr>
        <w:t xml:space="preserve"> Jabar harus memberikan laporan penggunaan RAPB </w:t>
      </w:r>
      <w:r w:rsidRPr="00B85514">
        <w:rPr>
          <w:rFonts w:ascii="Times New Roman" w:eastAsia="Arial MT" w:hAnsi="Times New Roman" w:cs="Times New Roman"/>
          <w:color w:val="221F1F"/>
          <w:sz w:val="24"/>
          <w:szCs w:val="24"/>
        </w:rPr>
        <w:t xml:space="preserve"> ke Yayasa PNI Jabar</w:t>
      </w:r>
    </w:p>
    <w:p w14:paraId="6469F66E" w14:textId="77777777" w:rsidR="00B85514" w:rsidRPr="00B85514" w:rsidRDefault="00B85514" w:rsidP="00B85514">
      <w:pPr>
        <w:widowControl w:val="0"/>
        <w:numPr>
          <w:ilvl w:val="1"/>
          <w:numId w:val="4"/>
        </w:numPr>
        <w:pBdr>
          <w:top w:val="nil"/>
          <w:left w:val="nil"/>
          <w:bottom w:val="nil"/>
          <w:right w:val="nil"/>
          <w:between w:val="nil"/>
        </w:pBdr>
        <w:spacing w:after="0" w:line="360" w:lineRule="auto"/>
        <w:ind w:left="851" w:right="673" w:hanging="425"/>
        <w:jc w:val="both"/>
        <w:rPr>
          <w:rFonts w:ascii="Times New Roman" w:hAnsi="Times New Roman" w:cs="Times New Roman"/>
          <w:color w:val="000000"/>
          <w:sz w:val="24"/>
          <w:szCs w:val="24"/>
        </w:rPr>
      </w:pPr>
      <w:r w:rsidRPr="00B85514">
        <w:rPr>
          <w:rFonts w:ascii="Times New Roman" w:eastAsia="Arial MT" w:hAnsi="Times New Roman" w:cs="Times New Roman"/>
          <w:color w:val="221F1F"/>
          <w:sz w:val="24"/>
          <w:szCs w:val="24"/>
        </w:rPr>
        <w:t>STIKep PPNI Jabar</w:t>
      </w:r>
      <w:r w:rsidRPr="00B85514">
        <w:rPr>
          <w:rFonts w:ascii="Times New Roman" w:eastAsia="Arial MT" w:hAnsi="Times New Roman" w:cs="Times New Roman"/>
          <w:color w:val="221F1F"/>
          <w:sz w:val="24"/>
          <w:szCs w:val="24"/>
        </w:rPr>
        <w:t xml:space="preserve"> memiliki lembaga audit internal dan eksternal di bidang lembaga audit eksternal.</w:t>
      </w:r>
    </w:p>
    <w:p w14:paraId="090DF796" w14:textId="6A4E8857" w:rsidR="00B85514" w:rsidRPr="00B85514" w:rsidRDefault="00B85514" w:rsidP="00B85514">
      <w:pPr>
        <w:widowControl w:val="0"/>
        <w:numPr>
          <w:ilvl w:val="1"/>
          <w:numId w:val="4"/>
        </w:numPr>
        <w:pBdr>
          <w:top w:val="nil"/>
          <w:left w:val="nil"/>
          <w:bottom w:val="nil"/>
          <w:right w:val="nil"/>
          <w:between w:val="nil"/>
        </w:pBdr>
        <w:spacing w:after="0" w:line="360" w:lineRule="auto"/>
        <w:ind w:left="851" w:right="673" w:hanging="425"/>
        <w:jc w:val="both"/>
        <w:rPr>
          <w:color w:val="000000"/>
        </w:rPr>
      </w:pPr>
      <w:r w:rsidRPr="00B85514">
        <w:rPr>
          <w:rFonts w:ascii="Times New Roman" w:hAnsi="Times New Roman" w:cs="Times New Roman"/>
          <w:color w:val="000000"/>
          <w:sz w:val="24"/>
          <w:szCs w:val="24"/>
        </w:rPr>
        <w:t xml:space="preserve">Yayasan PNI Jabar </w:t>
      </w:r>
      <w:r w:rsidRPr="00B85514">
        <w:rPr>
          <w:rFonts w:ascii="Times New Roman" w:eastAsia="Arial MT" w:hAnsi="Times New Roman" w:cs="Times New Roman"/>
          <w:color w:val="221F1F"/>
          <w:sz w:val="24"/>
          <w:szCs w:val="24"/>
        </w:rPr>
        <w:t>harus memiliki lembaga audit keuangan eksternal yang kredibel dan bereputas</w:t>
      </w:r>
      <w:r w:rsidRPr="00B85514">
        <w:rPr>
          <w:rFonts w:ascii="Arial MT" w:eastAsia="Arial MT" w:hAnsi="Arial MT" w:cs="Arial MT"/>
          <w:color w:val="221F1F"/>
        </w:rPr>
        <w:t>i.</w:t>
      </w:r>
    </w:p>
    <w:p w14:paraId="7F61B124" w14:textId="77777777" w:rsidR="001B0B77" w:rsidRDefault="001B0B77" w:rsidP="001B0B77">
      <w:pPr>
        <w:pStyle w:val="ListParagraph"/>
        <w:spacing w:line="276" w:lineRule="auto"/>
        <w:ind w:left="360"/>
        <w:jc w:val="both"/>
        <w:rPr>
          <w:rFonts w:ascii="Times New Roman" w:hAnsi="Times New Roman"/>
          <w:b/>
          <w:bCs/>
        </w:rPr>
      </w:pPr>
    </w:p>
    <w:p w14:paraId="12968C4F" w14:textId="77777777" w:rsidR="001B0B77" w:rsidRDefault="001B0B77" w:rsidP="001B0B77">
      <w:pPr>
        <w:pStyle w:val="ListParagraph"/>
        <w:numPr>
          <w:ilvl w:val="0"/>
          <w:numId w:val="4"/>
        </w:numPr>
        <w:spacing w:line="276" w:lineRule="auto"/>
        <w:ind w:left="360"/>
        <w:jc w:val="both"/>
        <w:rPr>
          <w:rFonts w:ascii="Times New Roman" w:hAnsi="Times New Roman"/>
          <w:b/>
          <w:bCs/>
        </w:rPr>
      </w:pPr>
      <w:r>
        <w:rPr>
          <w:rFonts w:ascii="Times New Roman" w:hAnsi="Times New Roman"/>
          <w:b/>
          <w:bCs/>
        </w:rPr>
        <w:t xml:space="preserve">STRATEGI </w:t>
      </w:r>
      <w:r w:rsidRPr="001C4086">
        <w:rPr>
          <w:rFonts w:ascii="Times New Roman" w:hAnsi="Times New Roman"/>
          <w:b/>
          <w:bCs/>
        </w:rPr>
        <w:t>PENCAPAIAN STANDAR</w:t>
      </w:r>
    </w:p>
    <w:p w14:paraId="08D1B751" w14:textId="15C130AD" w:rsidR="00B85514" w:rsidRDefault="00B85514" w:rsidP="00B85514">
      <w:pPr>
        <w:widowControl w:val="0"/>
        <w:numPr>
          <w:ilvl w:val="1"/>
          <w:numId w:val="4"/>
        </w:numPr>
        <w:pBdr>
          <w:top w:val="nil"/>
          <w:left w:val="nil"/>
          <w:bottom w:val="nil"/>
          <w:right w:val="nil"/>
          <w:between w:val="nil"/>
        </w:pBdr>
        <w:tabs>
          <w:tab w:val="left" w:pos="851"/>
        </w:tabs>
        <w:spacing w:before="131" w:after="0" w:line="360" w:lineRule="auto"/>
        <w:ind w:left="851" w:right="666" w:hanging="284"/>
        <w:jc w:val="both"/>
        <w:rPr>
          <w:color w:val="000000"/>
        </w:rPr>
      </w:pPr>
      <w:r>
        <w:rPr>
          <w:rFonts w:ascii="Arial MT" w:eastAsia="Arial MT" w:hAnsi="Arial MT" w:cs="Arial MT"/>
          <w:color w:val="000000"/>
        </w:rPr>
        <w:t xml:space="preserve">Ketua, Ketua Program Studi dan atau Pimpinan Bagian, Lembaga serta Unit Pelaksana Teknis lainnya di </w:t>
      </w:r>
      <w:r w:rsidR="00E42502">
        <w:rPr>
          <w:rFonts w:ascii="Arial MT" w:eastAsia="Arial MT" w:hAnsi="Arial MT" w:cs="Arial MT"/>
          <w:color w:val="000000"/>
        </w:rPr>
        <w:t>STIKep PPNI Jabar</w:t>
      </w:r>
      <w:r>
        <w:rPr>
          <w:rFonts w:ascii="Arial MT" w:eastAsia="Arial MT" w:hAnsi="Arial MT" w:cs="Arial MT"/>
          <w:color w:val="000000"/>
        </w:rPr>
        <w:t xml:space="preserve"> melakukan sosialisasi standar, mengawasi dan mengevaluasi pengelolaan keuangan.</w:t>
      </w:r>
    </w:p>
    <w:p w14:paraId="70724B01" w14:textId="05A12BFD" w:rsidR="00B85514" w:rsidRDefault="00E42502" w:rsidP="00B85514">
      <w:pPr>
        <w:widowControl w:val="0"/>
        <w:numPr>
          <w:ilvl w:val="1"/>
          <w:numId w:val="4"/>
        </w:numPr>
        <w:pBdr>
          <w:top w:val="nil"/>
          <w:left w:val="nil"/>
          <w:bottom w:val="nil"/>
          <w:right w:val="nil"/>
          <w:between w:val="nil"/>
        </w:pBdr>
        <w:tabs>
          <w:tab w:val="left" w:pos="851"/>
        </w:tabs>
        <w:spacing w:after="0" w:line="360" w:lineRule="auto"/>
        <w:ind w:left="851" w:right="667" w:hanging="284"/>
        <w:jc w:val="both"/>
        <w:rPr>
          <w:color w:val="000000"/>
        </w:rPr>
      </w:pPr>
      <w:r>
        <w:rPr>
          <w:rFonts w:ascii="Arial MT" w:eastAsia="Arial MT" w:hAnsi="Arial MT" w:cs="Arial MT"/>
          <w:color w:val="000000"/>
        </w:rPr>
        <w:t xml:space="preserve">STIKep PPNI Jabar </w:t>
      </w:r>
      <w:r w:rsidR="00B85514">
        <w:rPr>
          <w:rFonts w:ascii="Arial MT" w:eastAsia="Arial MT" w:hAnsi="Arial MT" w:cs="Arial MT"/>
          <w:color w:val="000000"/>
        </w:rPr>
        <w:t>harus berupaya untuk meningkatkan pemasukkan keuangan dari berbagai sumber diantaranya melalui kerjasama dengan institusi atau lembaga lain untuk memperoleh dana hibah.</w:t>
      </w:r>
    </w:p>
    <w:p w14:paraId="64320289" w14:textId="4465D570" w:rsidR="00E42502" w:rsidRDefault="00E42502">
      <w:pPr>
        <w:spacing w:after="200" w:line="276" w:lineRule="auto"/>
        <w:rPr>
          <w:rFonts w:ascii="Times New Roman" w:eastAsia="Times New Roman" w:hAnsi="Times New Roman" w:cs="Times New Roman"/>
          <w:bCs/>
          <w:sz w:val="24"/>
          <w:szCs w:val="24"/>
          <w:lang w:val="en-US"/>
        </w:rPr>
      </w:pPr>
      <w:r>
        <w:rPr>
          <w:rFonts w:ascii="Times New Roman" w:hAnsi="Times New Roman"/>
          <w:bCs/>
        </w:rPr>
        <w:br w:type="page"/>
      </w:r>
    </w:p>
    <w:p w14:paraId="6D98292B" w14:textId="77777777" w:rsidR="001B0B77" w:rsidRDefault="001B0B77" w:rsidP="001B0B77">
      <w:pPr>
        <w:pStyle w:val="ListParagraph"/>
        <w:numPr>
          <w:ilvl w:val="0"/>
          <w:numId w:val="4"/>
        </w:numPr>
        <w:spacing w:line="276" w:lineRule="auto"/>
        <w:ind w:left="360"/>
        <w:jc w:val="both"/>
        <w:rPr>
          <w:rFonts w:ascii="Times New Roman" w:hAnsi="Times New Roman"/>
          <w:b/>
          <w:bCs/>
        </w:rPr>
      </w:pPr>
      <w:r>
        <w:rPr>
          <w:rFonts w:ascii="Times New Roman" w:hAnsi="Times New Roman"/>
          <w:b/>
          <w:bCs/>
        </w:rPr>
        <w:lastRenderedPageBreak/>
        <w:t>INDIKATOR PENCAPAIAN STANDAR</w:t>
      </w:r>
    </w:p>
    <w:p w14:paraId="6E640C6E" w14:textId="77777777" w:rsidR="00E42502" w:rsidRDefault="00E42502" w:rsidP="00E42502">
      <w:pPr>
        <w:widowControl w:val="0"/>
        <w:numPr>
          <w:ilvl w:val="1"/>
          <w:numId w:val="4"/>
        </w:numPr>
        <w:pBdr>
          <w:top w:val="nil"/>
          <w:left w:val="nil"/>
          <w:bottom w:val="nil"/>
          <w:right w:val="nil"/>
          <w:between w:val="nil"/>
        </w:pBdr>
        <w:tabs>
          <w:tab w:val="left" w:pos="1337"/>
        </w:tabs>
        <w:spacing w:before="127" w:after="0" w:line="240" w:lineRule="auto"/>
        <w:rPr>
          <w:color w:val="000000"/>
        </w:rPr>
      </w:pPr>
      <w:r>
        <w:rPr>
          <w:rFonts w:ascii="Arial MT" w:eastAsia="Arial MT" w:hAnsi="Arial MT" w:cs="Arial MT"/>
          <w:color w:val="000000"/>
        </w:rPr>
        <w:t>Indikator Kinerja Umum</w:t>
      </w:r>
    </w:p>
    <w:p w14:paraId="0F3DDADD" w14:textId="77777777" w:rsidR="00E42502" w:rsidRDefault="00E42502" w:rsidP="00E42502">
      <w:pPr>
        <w:pBdr>
          <w:top w:val="nil"/>
          <w:left w:val="nil"/>
          <w:bottom w:val="nil"/>
          <w:right w:val="nil"/>
          <w:between w:val="nil"/>
        </w:pBdr>
        <w:spacing w:before="7"/>
        <w:rPr>
          <w:color w:val="000000"/>
          <w:sz w:val="11"/>
          <w:szCs w:val="11"/>
        </w:rPr>
      </w:pPr>
    </w:p>
    <w:tbl>
      <w:tblPr>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1"/>
        <w:gridCol w:w="3732"/>
      </w:tblGrid>
      <w:tr w:rsidR="00E42502" w14:paraId="7AE2F59C" w14:textId="77777777" w:rsidTr="00E42502">
        <w:trPr>
          <w:trHeight w:val="382"/>
        </w:trPr>
        <w:tc>
          <w:tcPr>
            <w:tcW w:w="4631" w:type="dxa"/>
            <w:shd w:val="clear" w:color="auto" w:fill="D4DCE3"/>
          </w:tcPr>
          <w:p w14:paraId="53021059" w14:textId="77777777" w:rsidR="00E42502" w:rsidRDefault="00E42502" w:rsidP="00117C77">
            <w:pPr>
              <w:pBdr>
                <w:top w:val="nil"/>
                <w:left w:val="nil"/>
                <w:bottom w:val="nil"/>
                <w:right w:val="nil"/>
                <w:between w:val="nil"/>
              </w:pBdr>
              <w:spacing w:line="246" w:lineRule="auto"/>
              <w:ind w:left="635"/>
              <w:rPr>
                <w:rFonts w:ascii="Arial" w:eastAsia="Arial" w:hAnsi="Arial" w:cs="Arial"/>
                <w:b/>
                <w:color w:val="000000"/>
              </w:rPr>
            </w:pPr>
            <w:r>
              <w:rPr>
                <w:rFonts w:ascii="Arial" w:eastAsia="Arial" w:hAnsi="Arial" w:cs="Arial"/>
                <w:b/>
                <w:color w:val="0D0D0D"/>
              </w:rPr>
              <w:t>Indikator Kinerja Utama</w:t>
            </w:r>
          </w:p>
        </w:tc>
        <w:tc>
          <w:tcPr>
            <w:tcW w:w="3732" w:type="dxa"/>
            <w:shd w:val="clear" w:color="auto" w:fill="D4DCE3"/>
          </w:tcPr>
          <w:p w14:paraId="113A0BCA" w14:textId="77777777" w:rsidR="00E42502" w:rsidRDefault="00E42502" w:rsidP="00117C77">
            <w:pPr>
              <w:pBdr>
                <w:top w:val="nil"/>
                <w:left w:val="nil"/>
                <w:bottom w:val="nil"/>
                <w:right w:val="nil"/>
                <w:between w:val="nil"/>
              </w:pBdr>
              <w:spacing w:line="246" w:lineRule="auto"/>
              <w:ind w:left="1019"/>
              <w:rPr>
                <w:rFonts w:ascii="Arial" w:eastAsia="Arial" w:hAnsi="Arial" w:cs="Arial"/>
                <w:b/>
                <w:color w:val="000000"/>
              </w:rPr>
            </w:pPr>
            <w:r>
              <w:rPr>
                <w:rFonts w:ascii="Arial" w:eastAsia="Arial" w:hAnsi="Arial" w:cs="Arial"/>
                <w:b/>
                <w:color w:val="0D0D0D"/>
              </w:rPr>
              <w:t>Target Capaian</w:t>
            </w:r>
          </w:p>
        </w:tc>
      </w:tr>
      <w:tr w:rsidR="00E42502" w14:paraId="4189C84D" w14:textId="77777777" w:rsidTr="00E42502">
        <w:trPr>
          <w:trHeight w:val="3035"/>
        </w:trPr>
        <w:tc>
          <w:tcPr>
            <w:tcW w:w="4631" w:type="dxa"/>
          </w:tcPr>
          <w:p w14:paraId="6FF54879" w14:textId="77777777" w:rsidR="00E42502" w:rsidRDefault="00E42502" w:rsidP="00117C77">
            <w:pPr>
              <w:pBdr>
                <w:top w:val="nil"/>
                <w:left w:val="nil"/>
                <w:bottom w:val="nil"/>
                <w:right w:val="nil"/>
                <w:between w:val="nil"/>
              </w:pBdr>
              <w:spacing w:line="360" w:lineRule="auto"/>
              <w:ind w:left="106" w:right="98"/>
              <w:jc w:val="both"/>
              <w:rPr>
                <w:color w:val="000000"/>
              </w:rPr>
            </w:pPr>
            <w:r>
              <w:rPr>
                <w:rFonts w:ascii="Arial MT" w:eastAsia="Arial MT" w:hAnsi="Arial MT" w:cs="Arial MT"/>
                <w:color w:val="000000"/>
              </w:rPr>
              <w:t>Persentase perolehan dana yang bersumber dari mahasiswa terhadap total perolehan dana perguruan tinggi.</w:t>
            </w:r>
          </w:p>
        </w:tc>
        <w:tc>
          <w:tcPr>
            <w:tcW w:w="3732" w:type="dxa"/>
          </w:tcPr>
          <w:p w14:paraId="2FEA2BE4"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PDM ≤ 75%</w:t>
            </w:r>
          </w:p>
          <w:p w14:paraId="45A28CE4"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PDM = (DM / DT) x 100%</w:t>
            </w:r>
          </w:p>
          <w:p w14:paraId="0803D01D" w14:textId="77777777" w:rsidR="00E42502" w:rsidRDefault="00E42502" w:rsidP="00117C77">
            <w:pPr>
              <w:pBdr>
                <w:top w:val="nil"/>
                <w:left w:val="nil"/>
                <w:bottom w:val="nil"/>
                <w:right w:val="nil"/>
                <w:between w:val="nil"/>
              </w:pBdr>
              <w:spacing w:before="127" w:line="360" w:lineRule="auto"/>
              <w:ind w:left="106" w:right="104"/>
              <w:rPr>
                <w:color w:val="000000"/>
              </w:rPr>
            </w:pPr>
            <w:r>
              <w:rPr>
                <w:rFonts w:ascii="Arial MT" w:eastAsia="Arial MT" w:hAnsi="Arial MT" w:cs="Arial MT"/>
                <w:color w:val="000000"/>
              </w:rPr>
              <w:t>DM = Jumlah dana yang bersumber dari penerimaan mahasiswa dalam 3 tahun terakhir. DT = Jumlah penerimaan dana perguruan tinggi dalam 3 tahun</w:t>
            </w:r>
          </w:p>
          <w:p w14:paraId="15538E60" w14:textId="77777777" w:rsidR="00E42502" w:rsidRDefault="00E42502" w:rsidP="00117C77">
            <w:pPr>
              <w:pBdr>
                <w:top w:val="nil"/>
                <w:left w:val="nil"/>
                <w:bottom w:val="nil"/>
                <w:right w:val="nil"/>
                <w:between w:val="nil"/>
              </w:pBdr>
              <w:spacing w:line="252" w:lineRule="auto"/>
              <w:ind w:left="106"/>
              <w:rPr>
                <w:color w:val="000000"/>
              </w:rPr>
            </w:pPr>
            <w:r>
              <w:rPr>
                <w:rFonts w:ascii="Arial MT" w:eastAsia="Arial MT" w:hAnsi="Arial MT" w:cs="Arial MT"/>
                <w:color w:val="000000"/>
              </w:rPr>
              <w:t>terakhir.</w:t>
            </w:r>
          </w:p>
        </w:tc>
      </w:tr>
      <w:tr w:rsidR="00E42502" w14:paraId="2E8E5B4F" w14:textId="77777777" w:rsidTr="00E42502">
        <w:trPr>
          <w:trHeight w:val="2658"/>
        </w:trPr>
        <w:tc>
          <w:tcPr>
            <w:tcW w:w="4631" w:type="dxa"/>
          </w:tcPr>
          <w:p w14:paraId="5DD5FA21" w14:textId="77777777" w:rsidR="00E42502" w:rsidRDefault="00E42502" w:rsidP="00117C77">
            <w:pPr>
              <w:pBdr>
                <w:top w:val="nil"/>
                <w:left w:val="nil"/>
                <w:bottom w:val="nil"/>
                <w:right w:val="nil"/>
                <w:between w:val="nil"/>
              </w:pBdr>
              <w:spacing w:line="360" w:lineRule="auto"/>
              <w:ind w:left="106" w:right="97"/>
              <w:jc w:val="both"/>
              <w:rPr>
                <w:color w:val="000000"/>
              </w:rPr>
            </w:pPr>
            <w:r>
              <w:rPr>
                <w:rFonts w:ascii="Arial MT" w:eastAsia="Arial MT" w:hAnsi="Arial MT" w:cs="Arial MT"/>
                <w:color w:val="000000"/>
              </w:rPr>
              <w:t>Persentase perolehan dana perguruan tinggi yang bersumber selain dari mahasiswa dan kementerian/lembaga terhadap total perolehan dana perguruan tinggi.</w:t>
            </w:r>
          </w:p>
        </w:tc>
        <w:tc>
          <w:tcPr>
            <w:tcW w:w="3732" w:type="dxa"/>
          </w:tcPr>
          <w:p w14:paraId="74E99AC1"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PDL ≥10%</w:t>
            </w:r>
          </w:p>
          <w:p w14:paraId="40E2C4FD"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PDL = (DK / DT) x 100%</w:t>
            </w:r>
          </w:p>
          <w:p w14:paraId="56AC06E2" w14:textId="77777777" w:rsidR="00E42502" w:rsidRDefault="00E42502" w:rsidP="00117C77">
            <w:pPr>
              <w:pBdr>
                <w:top w:val="nil"/>
                <w:left w:val="nil"/>
                <w:bottom w:val="nil"/>
                <w:right w:val="nil"/>
                <w:between w:val="nil"/>
              </w:pBdr>
              <w:spacing w:before="123" w:line="360" w:lineRule="auto"/>
              <w:ind w:left="106" w:right="237"/>
              <w:rPr>
                <w:color w:val="000000"/>
              </w:rPr>
            </w:pPr>
            <w:r>
              <w:rPr>
                <w:rFonts w:ascii="Arial MT" w:eastAsia="Arial MT" w:hAnsi="Arial MT" w:cs="Arial MT"/>
                <w:color w:val="000000"/>
              </w:rPr>
              <w:t>DL = Jumlah dana yang bersumber selain dari mahasiswa dalam 3 tahun terakhir.</w:t>
            </w:r>
          </w:p>
          <w:p w14:paraId="2090F84D" w14:textId="77777777" w:rsidR="00E42502" w:rsidRDefault="00E42502" w:rsidP="00117C77">
            <w:pPr>
              <w:pBdr>
                <w:top w:val="nil"/>
                <w:left w:val="nil"/>
                <w:bottom w:val="nil"/>
                <w:right w:val="nil"/>
                <w:between w:val="nil"/>
              </w:pBdr>
              <w:spacing w:before="1"/>
              <w:ind w:left="106"/>
              <w:rPr>
                <w:color w:val="000000"/>
              </w:rPr>
            </w:pPr>
            <w:r>
              <w:rPr>
                <w:rFonts w:ascii="Arial MT" w:eastAsia="Arial MT" w:hAnsi="Arial MT" w:cs="Arial MT"/>
                <w:color w:val="000000"/>
              </w:rPr>
              <w:t>DT = Jumlah penerimaan dana</w:t>
            </w:r>
          </w:p>
          <w:p w14:paraId="74926089" w14:textId="59008518" w:rsidR="00E42502" w:rsidRDefault="00E42502" w:rsidP="00117C77">
            <w:pPr>
              <w:pBdr>
                <w:top w:val="nil"/>
                <w:left w:val="nil"/>
                <w:bottom w:val="nil"/>
                <w:right w:val="nil"/>
                <w:between w:val="nil"/>
              </w:pBdr>
              <w:spacing w:before="128"/>
              <w:ind w:left="106"/>
              <w:rPr>
                <w:color w:val="000000"/>
              </w:rPr>
            </w:pPr>
            <w:r>
              <w:rPr>
                <w:rFonts w:ascii="Arial MT" w:eastAsia="Arial MT" w:hAnsi="Arial MT" w:cs="Arial MT"/>
                <w:color w:val="000000"/>
              </w:rPr>
              <w:t>perguruan tinggi dalam 3 tahun</w:t>
            </w:r>
            <w:r>
              <w:rPr>
                <w:rFonts w:ascii="Arial MT" w:eastAsia="Arial MT" w:hAnsi="Arial MT" w:cs="Arial MT"/>
                <w:color w:val="000000"/>
              </w:rPr>
              <w:t xml:space="preserve"> </w:t>
            </w:r>
            <w:r>
              <w:rPr>
                <w:rFonts w:ascii="Arial MT" w:eastAsia="Arial MT" w:hAnsi="Arial MT" w:cs="Arial MT"/>
                <w:color w:val="000000"/>
              </w:rPr>
              <w:t>terakhir.</w:t>
            </w:r>
          </w:p>
        </w:tc>
      </w:tr>
      <w:tr w:rsidR="00E42502" w14:paraId="510634AD" w14:textId="77777777" w:rsidTr="00E42502">
        <w:trPr>
          <w:trHeight w:val="3034"/>
        </w:trPr>
        <w:tc>
          <w:tcPr>
            <w:tcW w:w="4631" w:type="dxa"/>
          </w:tcPr>
          <w:p w14:paraId="5F75C082" w14:textId="77777777" w:rsidR="00E42502" w:rsidRDefault="00E42502" w:rsidP="00117C77">
            <w:pPr>
              <w:pBdr>
                <w:top w:val="nil"/>
                <w:left w:val="nil"/>
                <w:bottom w:val="nil"/>
                <w:right w:val="nil"/>
                <w:between w:val="nil"/>
              </w:pBdr>
              <w:spacing w:line="360" w:lineRule="auto"/>
              <w:ind w:left="106" w:right="217"/>
              <w:rPr>
                <w:color w:val="000000"/>
              </w:rPr>
            </w:pPr>
            <w:r>
              <w:rPr>
                <w:rFonts w:ascii="Arial MT" w:eastAsia="Arial MT" w:hAnsi="Arial MT" w:cs="Arial MT"/>
                <w:color w:val="000000"/>
              </w:rPr>
              <w:t>Rata-rata dana operasional proses pembelajaran/ mahasiswa/ tahun.</w:t>
            </w:r>
          </w:p>
        </w:tc>
        <w:tc>
          <w:tcPr>
            <w:tcW w:w="3732" w:type="dxa"/>
          </w:tcPr>
          <w:p w14:paraId="436721E1" w14:textId="77777777" w:rsidR="00E42502" w:rsidRDefault="00E42502" w:rsidP="00117C77">
            <w:pPr>
              <w:pBdr>
                <w:top w:val="nil"/>
                <w:left w:val="nil"/>
                <w:bottom w:val="nil"/>
                <w:right w:val="nil"/>
                <w:between w:val="nil"/>
              </w:pBdr>
              <w:spacing w:line="245" w:lineRule="auto"/>
              <w:ind w:left="106"/>
              <w:rPr>
                <w:color w:val="000000"/>
              </w:rPr>
            </w:pPr>
            <w:r>
              <w:rPr>
                <w:rFonts w:ascii="Arial MT" w:eastAsia="Arial MT" w:hAnsi="Arial MT" w:cs="Arial MT"/>
                <w:color w:val="000000"/>
              </w:rPr>
              <w:t>DOM ≥ 20 Juta</w:t>
            </w:r>
          </w:p>
          <w:p w14:paraId="668B88BB" w14:textId="77777777" w:rsidR="00E42502" w:rsidRDefault="00E42502" w:rsidP="00117C77">
            <w:pPr>
              <w:pBdr>
                <w:top w:val="nil"/>
                <w:left w:val="nil"/>
                <w:bottom w:val="nil"/>
                <w:right w:val="nil"/>
                <w:between w:val="nil"/>
              </w:pBdr>
              <w:spacing w:before="127" w:line="360" w:lineRule="auto"/>
              <w:ind w:left="106" w:right="309"/>
              <w:rPr>
                <w:color w:val="000000"/>
              </w:rPr>
            </w:pPr>
            <w:r>
              <w:rPr>
                <w:rFonts w:ascii="Arial MT" w:eastAsia="Arial MT" w:hAnsi="Arial MT" w:cs="Arial MT"/>
                <w:color w:val="000000"/>
              </w:rPr>
              <w:t>DOM = DOP / NMDOP = Jumlah dana operasional penyelenggaraan pendidikan dalam 3 tahun terakhir (Satuan: juta Rupiah).</w:t>
            </w:r>
          </w:p>
          <w:p w14:paraId="12095F87" w14:textId="77777777" w:rsidR="00E42502" w:rsidRDefault="00E42502" w:rsidP="00117C77">
            <w:pPr>
              <w:pBdr>
                <w:top w:val="nil"/>
                <w:left w:val="nil"/>
                <w:bottom w:val="nil"/>
                <w:right w:val="nil"/>
                <w:between w:val="nil"/>
              </w:pBdr>
              <w:spacing w:before="3"/>
              <w:ind w:left="106"/>
              <w:rPr>
                <w:color w:val="000000"/>
              </w:rPr>
            </w:pPr>
            <w:r>
              <w:rPr>
                <w:rFonts w:ascii="Arial MT" w:eastAsia="Arial MT" w:hAnsi="Arial MT" w:cs="Arial MT"/>
                <w:color w:val="000000"/>
              </w:rPr>
              <w:t>NM = Jumlah mahasiswa aktif</w:t>
            </w:r>
          </w:p>
          <w:p w14:paraId="0CA27F9C"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pada saat TS.</w:t>
            </w:r>
          </w:p>
        </w:tc>
      </w:tr>
      <w:tr w:rsidR="00E42502" w14:paraId="3D424B46" w14:textId="77777777" w:rsidTr="00E42502">
        <w:trPr>
          <w:trHeight w:val="2278"/>
        </w:trPr>
        <w:tc>
          <w:tcPr>
            <w:tcW w:w="4631" w:type="dxa"/>
          </w:tcPr>
          <w:p w14:paraId="761FA2BE" w14:textId="77777777" w:rsidR="00E42502" w:rsidRDefault="00E42502" w:rsidP="00117C77">
            <w:pPr>
              <w:pBdr>
                <w:top w:val="nil"/>
                <w:left w:val="nil"/>
                <w:bottom w:val="nil"/>
                <w:right w:val="nil"/>
                <w:between w:val="nil"/>
              </w:pBdr>
              <w:spacing w:line="360" w:lineRule="auto"/>
              <w:ind w:left="106"/>
              <w:rPr>
                <w:color w:val="000000"/>
              </w:rPr>
            </w:pPr>
            <w:r>
              <w:rPr>
                <w:rFonts w:ascii="Arial MT" w:eastAsia="Arial MT" w:hAnsi="Arial MT" w:cs="Arial MT"/>
                <w:color w:val="000000"/>
              </w:rPr>
              <w:lastRenderedPageBreak/>
              <w:t>Rata-rata dana penelitian dosen/ tahun.</w:t>
            </w:r>
          </w:p>
        </w:tc>
        <w:tc>
          <w:tcPr>
            <w:tcW w:w="3732" w:type="dxa"/>
          </w:tcPr>
          <w:p w14:paraId="36B34152"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DPD ≥20 Juta</w:t>
            </w:r>
          </w:p>
          <w:p w14:paraId="15DDA8A7" w14:textId="77777777" w:rsidR="00E42502" w:rsidRDefault="00E42502" w:rsidP="00117C77">
            <w:pPr>
              <w:pBdr>
                <w:top w:val="nil"/>
                <w:left w:val="nil"/>
                <w:bottom w:val="nil"/>
                <w:right w:val="nil"/>
                <w:between w:val="nil"/>
              </w:pBdr>
              <w:spacing w:before="127" w:line="360" w:lineRule="auto"/>
              <w:ind w:left="106" w:right="116"/>
              <w:rPr>
                <w:color w:val="000000"/>
              </w:rPr>
            </w:pPr>
            <w:r>
              <w:rPr>
                <w:rFonts w:ascii="Arial MT" w:eastAsia="Arial MT" w:hAnsi="Arial MT" w:cs="Arial MT"/>
                <w:color w:val="000000"/>
              </w:rPr>
              <w:t>DPD = DP / 3 / NDT DP = Jumlah dana penelitian yang diperoleh dosen tetap dalam 3 tahun terakhir (Satuan: juta Rupiah).</w:t>
            </w:r>
          </w:p>
          <w:p w14:paraId="739BDB8B" w14:textId="77777777" w:rsidR="00E42502" w:rsidRDefault="00E42502" w:rsidP="00117C77">
            <w:pPr>
              <w:pBdr>
                <w:top w:val="nil"/>
                <w:left w:val="nil"/>
                <w:bottom w:val="nil"/>
                <w:right w:val="nil"/>
                <w:between w:val="nil"/>
              </w:pBdr>
              <w:spacing w:line="251" w:lineRule="auto"/>
              <w:ind w:left="106"/>
              <w:rPr>
                <w:color w:val="000000"/>
              </w:rPr>
            </w:pPr>
            <w:r>
              <w:rPr>
                <w:rFonts w:ascii="Arial MT" w:eastAsia="Arial MT" w:hAnsi="Arial MT" w:cs="Arial MT"/>
                <w:color w:val="000000"/>
              </w:rPr>
              <w:t>NDT = Jumlah dosen tetap.</w:t>
            </w:r>
          </w:p>
        </w:tc>
      </w:tr>
      <w:tr w:rsidR="00E42502" w14:paraId="1448C548" w14:textId="77777777" w:rsidTr="00E42502">
        <w:trPr>
          <w:trHeight w:val="2278"/>
        </w:trPr>
        <w:tc>
          <w:tcPr>
            <w:tcW w:w="4631" w:type="dxa"/>
          </w:tcPr>
          <w:p w14:paraId="334E85EF"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Rata-rata dana PkM dosen/ tahun.</w:t>
            </w:r>
          </w:p>
        </w:tc>
        <w:tc>
          <w:tcPr>
            <w:tcW w:w="3732" w:type="dxa"/>
          </w:tcPr>
          <w:p w14:paraId="667502EE"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DPkMD ≥ 5 Juta</w:t>
            </w:r>
          </w:p>
          <w:p w14:paraId="31FE4DE3" w14:textId="77777777" w:rsidR="00E42502" w:rsidRDefault="00E42502" w:rsidP="00117C77">
            <w:pPr>
              <w:pBdr>
                <w:top w:val="nil"/>
                <w:left w:val="nil"/>
                <w:bottom w:val="nil"/>
                <w:right w:val="nil"/>
                <w:between w:val="nil"/>
              </w:pBdr>
              <w:spacing w:before="123"/>
              <w:ind w:left="106"/>
              <w:rPr>
                <w:color w:val="000000"/>
              </w:rPr>
            </w:pPr>
            <w:r>
              <w:rPr>
                <w:rFonts w:ascii="Arial MT" w:eastAsia="Arial MT" w:hAnsi="Arial MT" w:cs="Arial MT"/>
                <w:color w:val="000000"/>
              </w:rPr>
              <w:t>DPkMD = DPkM / 3 / NDT DPkM =</w:t>
            </w:r>
          </w:p>
          <w:p w14:paraId="03FEC6C0" w14:textId="77777777" w:rsidR="00E42502" w:rsidRDefault="00E42502" w:rsidP="00117C77">
            <w:pPr>
              <w:pBdr>
                <w:top w:val="nil"/>
                <w:left w:val="nil"/>
                <w:bottom w:val="nil"/>
                <w:right w:val="nil"/>
                <w:between w:val="nil"/>
              </w:pBdr>
              <w:spacing w:before="127" w:line="360" w:lineRule="auto"/>
              <w:ind w:left="106" w:right="116"/>
              <w:rPr>
                <w:color w:val="000000"/>
              </w:rPr>
            </w:pPr>
            <w:r>
              <w:rPr>
                <w:rFonts w:ascii="Arial MT" w:eastAsia="Arial MT" w:hAnsi="Arial MT" w:cs="Arial MT"/>
                <w:color w:val="000000"/>
              </w:rPr>
              <w:t>Jumlah dana PkM yang diperoleh dosen tetap dalam 3 tahun terakhir (Satuan: juta Rupiah).</w:t>
            </w:r>
          </w:p>
          <w:p w14:paraId="601B5996" w14:textId="77777777" w:rsidR="00E42502" w:rsidRDefault="00E42502" w:rsidP="00117C77">
            <w:pPr>
              <w:pBdr>
                <w:top w:val="nil"/>
                <w:left w:val="nil"/>
                <w:bottom w:val="nil"/>
                <w:right w:val="nil"/>
                <w:between w:val="nil"/>
              </w:pBdr>
              <w:spacing w:before="1"/>
              <w:ind w:left="106"/>
              <w:rPr>
                <w:color w:val="000000"/>
              </w:rPr>
            </w:pPr>
            <w:r>
              <w:rPr>
                <w:rFonts w:ascii="Arial MT" w:eastAsia="Arial MT" w:hAnsi="Arial MT" w:cs="Arial MT"/>
                <w:color w:val="000000"/>
              </w:rPr>
              <w:t>NDT = Jumlah dosen tetap.</w:t>
            </w:r>
          </w:p>
        </w:tc>
      </w:tr>
      <w:tr w:rsidR="00E42502" w14:paraId="3AE59B29" w14:textId="77777777" w:rsidTr="00E42502">
        <w:trPr>
          <w:trHeight w:val="3034"/>
        </w:trPr>
        <w:tc>
          <w:tcPr>
            <w:tcW w:w="4631" w:type="dxa"/>
          </w:tcPr>
          <w:p w14:paraId="46C52350" w14:textId="77777777" w:rsidR="00E42502" w:rsidRDefault="00E42502" w:rsidP="00117C77">
            <w:pPr>
              <w:pBdr>
                <w:top w:val="nil"/>
                <w:left w:val="nil"/>
                <w:bottom w:val="nil"/>
                <w:right w:val="nil"/>
                <w:between w:val="nil"/>
              </w:pBdr>
              <w:spacing w:line="360" w:lineRule="auto"/>
              <w:ind w:left="106" w:right="98"/>
              <w:jc w:val="both"/>
              <w:rPr>
                <w:color w:val="000000"/>
              </w:rPr>
            </w:pPr>
            <w:r>
              <w:rPr>
                <w:rFonts w:ascii="Arial MT" w:eastAsia="Arial MT" w:hAnsi="Arial MT" w:cs="Arial MT"/>
                <w:color w:val="000000"/>
              </w:rPr>
              <w:t>Persentase penggunaan dana penelitian terhadap total dana perguruan tinggi.</w:t>
            </w:r>
          </w:p>
        </w:tc>
        <w:tc>
          <w:tcPr>
            <w:tcW w:w="3732" w:type="dxa"/>
          </w:tcPr>
          <w:p w14:paraId="13E88AD5"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PDP ≥ 5%</w:t>
            </w:r>
          </w:p>
          <w:p w14:paraId="5B22CDE4"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PDP = (DP / DT) x 100% DP =</w:t>
            </w:r>
          </w:p>
          <w:p w14:paraId="61418CBA" w14:textId="3EA0F424" w:rsidR="00E42502" w:rsidRDefault="00E42502" w:rsidP="00117C77">
            <w:pPr>
              <w:pBdr>
                <w:top w:val="nil"/>
                <w:left w:val="nil"/>
                <w:bottom w:val="nil"/>
                <w:right w:val="nil"/>
                <w:between w:val="nil"/>
              </w:pBdr>
              <w:tabs>
                <w:tab w:val="left" w:pos="750"/>
                <w:tab w:val="left" w:pos="1057"/>
                <w:tab w:val="left" w:pos="1230"/>
                <w:tab w:val="left" w:pos="1789"/>
                <w:tab w:val="left" w:pos="2297"/>
                <w:tab w:val="left" w:pos="2504"/>
              </w:tabs>
              <w:spacing w:before="127" w:line="360" w:lineRule="auto"/>
              <w:ind w:left="106" w:right="102"/>
              <w:rPr>
                <w:color w:val="000000"/>
              </w:rPr>
            </w:pPr>
            <w:r>
              <w:rPr>
                <w:rFonts w:ascii="Arial MT" w:eastAsia="Arial MT" w:hAnsi="Arial MT" w:cs="Arial MT"/>
                <w:color w:val="000000"/>
              </w:rPr>
              <w:t>Jumlah</w:t>
            </w:r>
            <w:r>
              <w:rPr>
                <w:rFonts w:ascii="Arial MT" w:eastAsia="Arial MT" w:hAnsi="Arial MT" w:cs="Arial MT"/>
                <w:color w:val="000000"/>
              </w:rPr>
              <w:tab/>
              <w:t>dana</w:t>
            </w:r>
            <w:r>
              <w:rPr>
                <w:rFonts w:ascii="Arial MT" w:eastAsia="Arial MT" w:hAnsi="Arial MT" w:cs="Arial MT"/>
                <w:color w:val="000000"/>
              </w:rPr>
              <w:tab/>
              <w:t>yang</w:t>
            </w:r>
            <w:r>
              <w:rPr>
                <w:rFonts w:ascii="Arial MT" w:eastAsia="Arial MT" w:hAnsi="Arial MT" w:cs="Arial MT"/>
                <w:color w:val="000000"/>
              </w:rPr>
              <w:tab/>
            </w:r>
            <w:r>
              <w:rPr>
                <w:rFonts w:ascii="Arial MT" w:eastAsia="Arial MT" w:hAnsi="Arial MT" w:cs="Arial MT"/>
                <w:color w:val="000000"/>
              </w:rPr>
              <w:t xml:space="preserve"> </w:t>
            </w:r>
            <w:r>
              <w:rPr>
                <w:rFonts w:ascii="Arial MT" w:eastAsia="Arial MT" w:hAnsi="Arial MT" w:cs="Arial MT"/>
                <w:color w:val="000000"/>
              </w:rPr>
              <w:t>digunakan perguruan tinggi untuk kegiatan penelitian dalam 3 tahun terakhir. DT</w:t>
            </w:r>
            <w:r>
              <w:rPr>
                <w:rFonts w:ascii="Arial MT" w:eastAsia="Arial MT" w:hAnsi="Arial MT" w:cs="Arial MT"/>
                <w:color w:val="000000"/>
              </w:rPr>
              <w:tab/>
              <w:t>=</w:t>
            </w:r>
            <w:r>
              <w:rPr>
                <w:rFonts w:ascii="Arial MT" w:eastAsia="Arial MT" w:hAnsi="Arial MT" w:cs="Arial MT"/>
                <w:color w:val="000000"/>
              </w:rPr>
              <w:tab/>
            </w:r>
            <w:r>
              <w:rPr>
                <w:rFonts w:ascii="Arial MT" w:eastAsia="Arial MT" w:hAnsi="Arial MT" w:cs="Arial MT"/>
                <w:color w:val="000000"/>
              </w:rPr>
              <w:tab/>
              <w:t>Jumlah</w:t>
            </w:r>
            <w:r>
              <w:rPr>
                <w:rFonts w:ascii="Arial MT" w:eastAsia="Arial MT" w:hAnsi="Arial MT" w:cs="Arial MT"/>
                <w:color w:val="000000"/>
              </w:rPr>
              <w:t xml:space="preserve"> </w:t>
            </w:r>
            <w:r>
              <w:rPr>
                <w:rFonts w:ascii="Arial MT" w:eastAsia="Arial MT" w:hAnsi="Arial MT" w:cs="Arial MT"/>
                <w:color w:val="000000"/>
              </w:rPr>
              <w:t>penggunaan anggaran perguruan tinggi dalam</w:t>
            </w:r>
          </w:p>
          <w:p w14:paraId="2AC0A0CD" w14:textId="77777777" w:rsidR="00E42502" w:rsidRDefault="00E42502" w:rsidP="00117C77">
            <w:pPr>
              <w:pBdr>
                <w:top w:val="nil"/>
                <w:left w:val="nil"/>
                <w:bottom w:val="nil"/>
                <w:right w:val="nil"/>
                <w:between w:val="nil"/>
              </w:pBdr>
              <w:spacing w:line="252" w:lineRule="auto"/>
              <w:ind w:left="106"/>
              <w:rPr>
                <w:color w:val="000000"/>
              </w:rPr>
            </w:pPr>
            <w:r>
              <w:rPr>
                <w:rFonts w:ascii="Arial MT" w:eastAsia="Arial MT" w:hAnsi="Arial MT" w:cs="Arial MT"/>
                <w:color w:val="000000"/>
              </w:rPr>
              <w:t>3 tahun terakhir.</w:t>
            </w:r>
          </w:p>
        </w:tc>
      </w:tr>
      <w:tr w:rsidR="00E42502" w14:paraId="60A68254" w14:textId="77777777" w:rsidTr="00E42502">
        <w:trPr>
          <w:trHeight w:val="1902"/>
        </w:trPr>
        <w:tc>
          <w:tcPr>
            <w:tcW w:w="4631" w:type="dxa"/>
          </w:tcPr>
          <w:p w14:paraId="157E40B3" w14:textId="77777777" w:rsidR="00E42502" w:rsidRDefault="00E42502" w:rsidP="00117C77">
            <w:pPr>
              <w:pBdr>
                <w:top w:val="nil"/>
                <w:left w:val="nil"/>
                <w:bottom w:val="nil"/>
                <w:right w:val="nil"/>
                <w:between w:val="nil"/>
              </w:pBdr>
              <w:spacing w:line="357" w:lineRule="auto"/>
              <w:ind w:left="106" w:right="98"/>
              <w:jc w:val="both"/>
              <w:rPr>
                <w:color w:val="000000"/>
              </w:rPr>
            </w:pPr>
            <w:r>
              <w:rPr>
                <w:rFonts w:ascii="Arial MT" w:eastAsia="Arial MT" w:hAnsi="Arial MT" w:cs="Arial MT"/>
                <w:color w:val="000000"/>
              </w:rPr>
              <w:t>Persentase penggunaan dana PkM terhadap total dana perguruan tinggi</w:t>
            </w:r>
          </w:p>
        </w:tc>
        <w:tc>
          <w:tcPr>
            <w:tcW w:w="3732" w:type="dxa"/>
          </w:tcPr>
          <w:p w14:paraId="2784CD79"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PDPkM ≥ 1%</w:t>
            </w:r>
          </w:p>
          <w:p w14:paraId="2CCB6882"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PDPkM = (DPkM / DT) x 100%</w:t>
            </w:r>
          </w:p>
          <w:p w14:paraId="12751CFE" w14:textId="77777777" w:rsidR="00E42502" w:rsidRDefault="00E42502" w:rsidP="00117C77">
            <w:pPr>
              <w:pBdr>
                <w:top w:val="nil"/>
                <w:left w:val="nil"/>
                <w:bottom w:val="nil"/>
                <w:right w:val="nil"/>
                <w:between w:val="nil"/>
              </w:pBdr>
              <w:spacing w:before="123" w:line="360" w:lineRule="auto"/>
              <w:ind w:left="106" w:right="247"/>
              <w:rPr>
                <w:color w:val="000000"/>
              </w:rPr>
            </w:pPr>
            <w:r>
              <w:rPr>
                <w:rFonts w:ascii="Arial MT" w:eastAsia="Arial MT" w:hAnsi="Arial MT" w:cs="Arial MT"/>
                <w:color w:val="000000"/>
              </w:rPr>
              <w:t>DPkM = Jumlah dana yang digunakan perguruan tinggi untuk</w:t>
            </w:r>
          </w:p>
          <w:p w14:paraId="3FF23D1F" w14:textId="77777777" w:rsidR="00E42502" w:rsidRDefault="00E42502" w:rsidP="00E42502">
            <w:pPr>
              <w:pBdr>
                <w:top w:val="nil"/>
                <w:left w:val="nil"/>
                <w:bottom w:val="nil"/>
                <w:right w:val="nil"/>
                <w:between w:val="nil"/>
              </w:pBdr>
              <w:spacing w:line="246" w:lineRule="auto"/>
              <w:ind w:left="106"/>
              <w:rPr>
                <w:color w:val="000000"/>
              </w:rPr>
            </w:pPr>
            <w:r>
              <w:rPr>
                <w:rFonts w:ascii="Arial MT" w:eastAsia="Arial MT" w:hAnsi="Arial MT" w:cs="Arial MT"/>
                <w:color w:val="000000"/>
              </w:rPr>
              <w:t>kegiatan PkM dalam 3 tahun</w:t>
            </w:r>
            <w:r>
              <w:rPr>
                <w:rFonts w:ascii="Arial MT" w:eastAsia="Arial MT" w:hAnsi="Arial MT" w:cs="Arial MT"/>
                <w:color w:val="000000"/>
              </w:rPr>
              <w:t xml:space="preserve"> </w:t>
            </w:r>
            <w:r>
              <w:rPr>
                <w:rFonts w:ascii="Arial MT" w:eastAsia="Arial MT" w:hAnsi="Arial MT" w:cs="Arial MT"/>
                <w:color w:val="000000"/>
              </w:rPr>
              <w:t>terakhir.</w:t>
            </w:r>
          </w:p>
          <w:p w14:paraId="31E606FA" w14:textId="4B1FB450" w:rsidR="00E42502" w:rsidRDefault="00E42502" w:rsidP="00E42502">
            <w:pPr>
              <w:pBdr>
                <w:top w:val="nil"/>
                <w:left w:val="nil"/>
                <w:bottom w:val="nil"/>
                <w:right w:val="nil"/>
                <w:between w:val="nil"/>
              </w:pBdr>
              <w:spacing w:before="1"/>
              <w:ind w:left="106"/>
              <w:rPr>
                <w:color w:val="000000"/>
              </w:rPr>
            </w:pPr>
            <w:r>
              <w:rPr>
                <w:rFonts w:ascii="Arial MT" w:eastAsia="Arial MT" w:hAnsi="Arial MT" w:cs="Arial MT"/>
                <w:color w:val="000000"/>
              </w:rPr>
              <w:t>DT</w:t>
            </w:r>
            <w:r>
              <w:rPr>
                <w:rFonts w:ascii="Arial MT" w:eastAsia="Arial MT" w:hAnsi="Arial MT" w:cs="Arial MT"/>
                <w:color w:val="000000"/>
              </w:rPr>
              <w:tab/>
              <w:t>=</w:t>
            </w:r>
            <w:r>
              <w:rPr>
                <w:rFonts w:ascii="Arial MT" w:eastAsia="Arial MT" w:hAnsi="Arial MT" w:cs="Arial MT"/>
                <w:color w:val="000000"/>
              </w:rPr>
              <w:tab/>
              <w:t>Jumlah</w:t>
            </w:r>
            <w:r>
              <w:rPr>
                <w:rFonts w:ascii="Arial MT" w:eastAsia="Arial MT" w:hAnsi="Arial MT" w:cs="Arial MT"/>
                <w:color w:val="000000"/>
              </w:rPr>
              <w:tab/>
              <w:t>penggunaan anggaran perguruan</w:t>
            </w:r>
          </w:p>
        </w:tc>
      </w:tr>
    </w:tbl>
    <w:p w14:paraId="6EE2C4BA" w14:textId="77777777" w:rsidR="00E42502" w:rsidRDefault="00E42502" w:rsidP="00E42502">
      <w:pPr>
        <w:sectPr w:rsidR="00E42502" w:rsidSect="00E42502">
          <w:pgSz w:w="11910" w:h="16840"/>
          <w:pgMar w:top="1600" w:right="1080" w:bottom="1180" w:left="1640" w:header="0" w:footer="994" w:gutter="0"/>
          <w:cols w:space="720"/>
        </w:sectPr>
      </w:pPr>
    </w:p>
    <w:p w14:paraId="3B4152E2" w14:textId="77777777" w:rsidR="00E42502" w:rsidRDefault="00E42502" w:rsidP="00E42502">
      <w:pPr>
        <w:widowControl w:val="0"/>
        <w:numPr>
          <w:ilvl w:val="1"/>
          <w:numId w:val="4"/>
        </w:numPr>
        <w:pBdr>
          <w:top w:val="nil"/>
          <w:left w:val="nil"/>
          <w:bottom w:val="nil"/>
          <w:right w:val="nil"/>
          <w:between w:val="nil"/>
        </w:pBdr>
        <w:tabs>
          <w:tab w:val="left" w:pos="1337"/>
        </w:tabs>
        <w:spacing w:before="93" w:after="0" w:line="240" w:lineRule="auto"/>
        <w:rPr>
          <w:color w:val="000000"/>
        </w:rPr>
      </w:pPr>
      <w:r>
        <w:rPr>
          <w:rFonts w:ascii="Arial MT" w:eastAsia="Arial MT" w:hAnsi="Arial MT" w:cs="Arial MT"/>
          <w:color w:val="000000"/>
        </w:rPr>
        <w:lastRenderedPageBreak/>
        <w:t>Indikator Kinerja Tambahan</w:t>
      </w:r>
    </w:p>
    <w:p w14:paraId="54157D98" w14:textId="77777777" w:rsidR="00E42502" w:rsidRDefault="00E42502" w:rsidP="00E42502">
      <w:pPr>
        <w:pBdr>
          <w:top w:val="nil"/>
          <w:left w:val="nil"/>
          <w:bottom w:val="nil"/>
          <w:right w:val="nil"/>
          <w:between w:val="nil"/>
        </w:pBdr>
        <w:spacing w:before="6" w:after="1"/>
        <w:rPr>
          <w:color w:val="000000"/>
          <w:sz w:val="11"/>
          <w:szCs w:val="11"/>
        </w:rPr>
      </w:pPr>
    </w:p>
    <w:tbl>
      <w:tblPr>
        <w:tblW w:w="82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1"/>
        <w:gridCol w:w="3673"/>
      </w:tblGrid>
      <w:tr w:rsidR="00E42502" w14:paraId="6E75E18B" w14:textId="77777777" w:rsidTr="00E42502">
        <w:trPr>
          <w:trHeight w:val="378"/>
        </w:trPr>
        <w:tc>
          <w:tcPr>
            <w:tcW w:w="4591" w:type="dxa"/>
            <w:shd w:val="clear" w:color="auto" w:fill="D4DCE3"/>
          </w:tcPr>
          <w:p w14:paraId="578013B9" w14:textId="77777777" w:rsidR="00E42502" w:rsidRDefault="00E42502" w:rsidP="00117C77">
            <w:pPr>
              <w:pBdr>
                <w:top w:val="nil"/>
                <w:left w:val="nil"/>
                <w:bottom w:val="nil"/>
                <w:right w:val="nil"/>
                <w:between w:val="nil"/>
              </w:pBdr>
              <w:spacing w:line="242" w:lineRule="auto"/>
              <w:ind w:left="398"/>
              <w:rPr>
                <w:rFonts w:ascii="Arial" w:eastAsia="Arial" w:hAnsi="Arial" w:cs="Arial"/>
                <w:b/>
                <w:color w:val="000000"/>
              </w:rPr>
            </w:pPr>
            <w:r>
              <w:rPr>
                <w:rFonts w:ascii="Arial" w:eastAsia="Arial" w:hAnsi="Arial" w:cs="Arial"/>
                <w:b/>
                <w:color w:val="0D0D0D"/>
              </w:rPr>
              <w:t>Indikator Kinerja Tambahan</w:t>
            </w:r>
          </w:p>
        </w:tc>
        <w:tc>
          <w:tcPr>
            <w:tcW w:w="3673" w:type="dxa"/>
            <w:shd w:val="clear" w:color="auto" w:fill="D4DCE3"/>
          </w:tcPr>
          <w:p w14:paraId="67818270" w14:textId="77777777" w:rsidR="00E42502" w:rsidRDefault="00E42502" w:rsidP="00117C77">
            <w:pPr>
              <w:pBdr>
                <w:top w:val="nil"/>
                <w:left w:val="nil"/>
                <w:bottom w:val="nil"/>
                <w:right w:val="nil"/>
                <w:between w:val="nil"/>
              </w:pBdr>
              <w:spacing w:line="242" w:lineRule="auto"/>
              <w:ind w:left="1039"/>
              <w:rPr>
                <w:rFonts w:ascii="Arial" w:eastAsia="Arial" w:hAnsi="Arial" w:cs="Arial"/>
                <w:b/>
                <w:color w:val="000000"/>
              </w:rPr>
            </w:pPr>
            <w:r>
              <w:rPr>
                <w:rFonts w:ascii="Arial" w:eastAsia="Arial" w:hAnsi="Arial" w:cs="Arial"/>
                <w:b/>
                <w:color w:val="0D0D0D"/>
              </w:rPr>
              <w:t>Target Capaian</w:t>
            </w:r>
          </w:p>
        </w:tc>
      </w:tr>
      <w:tr w:rsidR="00E42502" w14:paraId="0704DFB2" w14:textId="77777777" w:rsidTr="00E42502">
        <w:trPr>
          <w:trHeight w:val="316"/>
        </w:trPr>
        <w:tc>
          <w:tcPr>
            <w:tcW w:w="4591" w:type="dxa"/>
            <w:tcBorders>
              <w:bottom w:val="nil"/>
            </w:tcBorders>
          </w:tcPr>
          <w:p w14:paraId="3B5A900D"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Kinerja Operasi</w:t>
            </w:r>
          </w:p>
        </w:tc>
        <w:tc>
          <w:tcPr>
            <w:tcW w:w="3673" w:type="dxa"/>
            <w:tcBorders>
              <w:bottom w:val="nil"/>
            </w:tcBorders>
          </w:tcPr>
          <w:p w14:paraId="1C55149F" w14:textId="77777777" w:rsidR="00E42502" w:rsidRDefault="00E42502" w:rsidP="00117C77">
            <w:pPr>
              <w:pBdr>
                <w:top w:val="nil"/>
                <w:left w:val="nil"/>
                <w:bottom w:val="nil"/>
                <w:right w:val="nil"/>
                <w:between w:val="nil"/>
              </w:pBdr>
              <w:rPr>
                <w:rFonts w:ascii="Times New Roman" w:eastAsia="Times New Roman" w:hAnsi="Times New Roman" w:cs="Times New Roman"/>
                <w:color w:val="000000"/>
              </w:rPr>
            </w:pPr>
          </w:p>
        </w:tc>
      </w:tr>
      <w:tr w:rsidR="00E42502" w14:paraId="18A9723D" w14:textId="77777777" w:rsidTr="00E42502">
        <w:trPr>
          <w:trHeight w:val="757"/>
        </w:trPr>
        <w:tc>
          <w:tcPr>
            <w:tcW w:w="4591" w:type="dxa"/>
            <w:tcBorders>
              <w:top w:val="nil"/>
              <w:bottom w:val="nil"/>
            </w:tcBorders>
          </w:tcPr>
          <w:p w14:paraId="61067186" w14:textId="77777777" w:rsidR="00E42502" w:rsidRDefault="00E42502" w:rsidP="00E42502">
            <w:pPr>
              <w:pBdr>
                <w:top w:val="nil"/>
                <w:left w:val="nil"/>
                <w:bottom w:val="nil"/>
                <w:right w:val="nil"/>
                <w:between w:val="nil"/>
              </w:pBdr>
              <w:tabs>
                <w:tab w:val="left" w:pos="1622"/>
                <w:tab w:val="left" w:pos="3250"/>
              </w:tabs>
              <w:spacing w:before="60"/>
              <w:ind w:left="321" w:hanging="226"/>
              <w:rPr>
                <w:color w:val="000000"/>
              </w:rPr>
            </w:pPr>
            <w:r>
              <w:rPr>
                <w:rFonts w:ascii="Arial MT" w:eastAsia="Arial MT" w:hAnsi="Arial MT" w:cs="Arial MT"/>
                <w:color w:val="000000"/>
              </w:rPr>
              <w:t>1) Biaya</w:t>
            </w:r>
            <w:r>
              <w:rPr>
                <w:rFonts w:ascii="Arial MT" w:eastAsia="Arial MT" w:hAnsi="Arial MT" w:cs="Arial MT"/>
                <w:color w:val="000000"/>
              </w:rPr>
              <w:tab/>
              <w:t>Rata-Rata</w:t>
            </w:r>
            <w:r>
              <w:rPr>
                <w:rFonts w:ascii="Arial MT" w:eastAsia="Arial MT" w:hAnsi="Arial MT" w:cs="Arial MT"/>
                <w:color w:val="000000"/>
              </w:rPr>
              <w:tab/>
              <w:t>Per</w:t>
            </w:r>
          </w:p>
          <w:p w14:paraId="4F3E14EB" w14:textId="77777777" w:rsidR="00E42502" w:rsidRDefault="00E42502" w:rsidP="00E42502">
            <w:pPr>
              <w:pBdr>
                <w:top w:val="nil"/>
                <w:left w:val="nil"/>
                <w:bottom w:val="nil"/>
                <w:right w:val="nil"/>
                <w:between w:val="nil"/>
              </w:pBdr>
              <w:spacing w:before="127"/>
              <w:ind w:left="321" w:hanging="226"/>
              <w:rPr>
                <w:color w:val="000000"/>
              </w:rPr>
            </w:pPr>
            <w:r>
              <w:rPr>
                <w:rFonts w:ascii="Arial MT" w:eastAsia="Arial MT" w:hAnsi="Arial MT" w:cs="Arial MT"/>
                <w:color w:val="000000"/>
              </w:rPr>
              <w:t>Mahasiswa</w:t>
            </w:r>
          </w:p>
        </w:tc>
        <w:tc>
          <w:tcPr>
            <w:tcW w:w="3673" w:type="dxa"/>
            <w:tcBorders>
              <w:top w:val="nil"/>
              <w:bottom w:val="nil"/>
            </w:tcBorders>
          </w:tcPr>
          <w:p w14:paraId="1BB56326" w14:textId="77777777" w:rsidR="00E42502" w:rsidRDefault="00E42502" w:rsidP="00117C77">
            <w:pPr>
              <w:pBdr>
                <w:top w:val="nil"/>
                <w:left w:val="nil"/>
                <w:bottom w:val="nil"/>
                <w:right w:val="nil"/>
                <w:between w:val="nil"/>
              </w:pBdr>
              <w:spacing w:before="60"/>
              <w:ind w:left="106"/>
              <w:rPr>
                <w:color w:val="000000"/>
              </w:rPr>
            </w:pPr>
            <w:r>
              <w:rPr>
                <w:rFonts w:ascii="Arial MT" w:eastAsia="Arial MT" w:hAnsi="Arial MT" w:cs="Arial MT"/>
                <w:color w:val="000000"/>
              </w:rPr>
              <w:t>DOP ≥ 20%</w:t>
            </w:r>
          </w:p>
        </w:tc>
      </w:tr>
      <w:tr w:rsidR="00E42502" w14:paraId="69D01C98" w14:textId="77777777" w:rsidTr="00E42502">
        <w:trPr>
          <w:trHeight w:val="759"/>
        </w:trPr>
        <w:tc>
          <w:tcPr>
            <w:tcW w:w="4591" w:type="dxa"/>
            <w:tcBorders>
              <w:top w:val="nil"/>
              <w:bottom w:val="nil"/>
            </w:tcBorders>
          </w:tcPr>
          <w:p w14:paraId="379041F0" w14:textId="77777777" w:rsidR="00E42502" w:rsidRDefault="00E42502" w:rsidP="00117C77">
            <w:pPr>
              <w:pBdr>
                <w:top w:val="nil"/>
                <w:left w:val="nil"/>
                <w:bottom w:val="nil"/>
                <w:right w:val="nil"/>
                <w:between w:val="nil"/>
              </w:pBdr>
              <w:tabs>
                <w:tab w:val="left" w:pos="1277"/>
                <w:tab w:val="left" w:pos="2720"/>
              </w:tabs>
              <w:spacing w:before="59"/>
              <w:ind w:left="95"/>
              <w:rPr>
                <w:color w:val="000000"/>
              </w:rPr>
            </w:pPr>
            <w:r>
              <w:rPr>
                <w:rFonts w:ascii="Arial MT" w:eastAsia="Arial MT" w:hAnsi="Arial MT" w:cs="Arial MT"/>
                <w:color w:val="000000"/>
              </w:rPr>
              <w:t>2) Rasio</w:t>
            </w:r>
            <w:r>
              <w:rPr>
                <w:rFonts w:ascii="Arial MT" w:eastAsia="Arial MT" w:hAnsi="Arial MT" w:cs="Arial MT"/>
                <w:color w:val="000000"/>
              </w:rPr>
              <w:tab/>
              <w:t>Pendapatan</w:t>
            </w:r>
            <w:r>
              <w:rPr>
                <w:rFonts w:ascii="Arial MT" w:eastAsia="Arial MT" w:hAnsi="Arial MT" w:cs="Arial MT"/>
                <w:color w:val="000000"/>
              </w:rPr>
              <w:tab/>
              <w:t>Kegiatan</w:t>
            </w:r>
          </w:p>
          <w:p w14:paraId="343E5B5F" w14:textId="77777777" w:rsidR="00E42502" w:rsidRDefault="00E42502" w:rsidP="00117C77">
            <w:pPr>
              <w:pBdr>
                <w:top w:val="nil"/>
                <w:left w:val="nil"/>
                <w:bottom w:val="nil"/>
                <w:right w:val="nil"/>
                <w:between w:val="nil"/>
              </w:pBdr>
              <w:spacing w:before="127"/>
              <w:ind w:left="455"/>
              <w:rPr>
                <w:color w:val="000000"/>
              </w:rPr>
            </w:pPr>
            <w:r>
              <w:rPr>
                <w:rFonts w:ascii="Arial MT" w:eastAsia="Arial MT" w:hAnsi="Arial MT" w:cs="Arial MT"/>
                <w:color w:val="000000"/>
              </w:rPr>
              <w:t>Usaha</w:t>
            </w:r>
          </w:p>
        </w:tc>
        <w:tc>
          <w:tcPr>
            <w:tcW w:w="3673" w:type="dxa"/>
            <w:tcBorders>
              <w:top w:val="nil"/>
              <w:bottom w:val="nil"/>
            </w:tcBorders>
          </w:tcPr>
          <w:p w14:paraId="5744146A" w14:textId="77777777" w:rsidR="00E42502" w:rsidRDefault="00E42502" w:rsidP="00117C77">
            <w:pPr>
              <w:pBdr>
                <w:top w:val="nil"/>
                <w:left w:val="nil"/>
                <w:bottom w:val="nil"/>
                <w:right w:val="nil"/>
                <w:between w:val="nil"/>
              </w:pBdr>
              <w:spacing w:before="64"/>
              <w:ind w:left="106"/>
              <w:rPr>
                <w:color w:val="000000"/>
              </w:rPr>
            </w:pPr>
            <w:r>
              <w:rPr>
                <w:rFonts w:ascii="Noto Sans Symbols" w:eastAsia="Noto Sans Symbols" w:hAnsi="Noto Sans Symbols" w:cs="Noto Sans Symbols"/>
                <w:color w:val="000000"/>
              </w:rPr>
              <w:t>≥</w:t>
            </w:r>
            <w:r>
              <w:rPr>
                <w:rFonts w:ascii="Arial MT" w:eastAsia="Arial MT" w:hAnsi="Arial MT" w:cs="Arial MT"/>
                <w:color w:val="000000"/>
              </w:rPr>
              <w:t>10%</w:t>
            </w:r>
          </w:p>
        </w:tc>
      </w:tr>
      <w:tr w:rsidR="00E42502" w14:paraId="05CB5037" w14:textId="77777777" w:rsidTr="00E42502">
        <w:trPr>
          <w:trHeight w:val="825"/>
        </w:trPr>
        <w:tc>
          <w:tcPr>
            <w:tcW w:w="4591" w:type="dxa"/>
            <w:tcBorders>
              <w:top w:val="nil"/>
            </w:tcBorders>
          </w:tcPr>
          <w:p w14:paraId="6FE5D73F" w14:textId="77777777" w:rsidR="00E42502" w:rsidRDefault="00E42502" w:rsidP="00117C77">
            <w:pPr>
              <w:pBdr>
                <w:top w:val="nil"/>
                <w:left w:val="nil"/>
                <w:bottom w:val="nil"/>
                <w:right w:val="nil"/>
                <w:between w:val="nil"/>
              </w:pBdr>
              <w:tabs>
                <w:tab w:val="left" w:pos="2952"/>
              </w:tabs>
              <w:spacing w:before="60"/>
              <w:ind w:left="95"/>
              <w:rPr>
                <w:color w:val="000000"/>
              </w:rPr>
            </w:pPr>
            <w:r>
              <w:rPr>
                <w:rFonts w:ascii="Arial MT" w:eastAsia="Arial MT" w:hAnsi="Arial MT" w:cs="Arial MT"/>
                <w:color w:val="000000"/>
              </w:rPr>
              <w:t>3) Rasio   Beban   tetap,</w:t>
            </w:r>
            <w:r>
              <w:rPr>
                <w:rFonts w:ascii="Arial MT" w:eastAsia="Arial MT" w:hAnsi="Arial MT" w:cs="Arial MT"/>
                <w:color w:val="000000"/>
              </w:rPr>
              <w:tab/>
              <w:t>Beban</w:t>
            </w:r>
          </w:p>
          <w:p w14:paraId="5F7F7888" w14:textId="77777777" w:rsidR="00E42502" w:rsidRDefault="00E42502" w:rsidP="00117C77">
            <w:pPr>
              <w:pBdr>
                <w:top w:val="nil"/>
                <w:left w:val="nil"/>
                <w:bottom w:val="nil"/>
                <w:right w:val="nil"/>
                <w:between w:val="nil"/>
              </w:pBdr>
              <w:spacing w:before="126"/>
              <w:ind w:left="455"/>
              <w:rPr>
                <w:color w:val="000000"/>
              </w:rPr>
            </w:pPr>
            <w:r>
              <w:rPr>
                <w:rFonts w:ascii="Arial MT" w:eastAsia="Arial MT" w:hAnsi="Arial MT" w:cs="Arial MT"/>
                <w:color w:val="000000"/>
              </w:rPr>
              <w:t>Hutang dibanding pendapatan</w:t>
            </w:r>
          </w:p>
        </w:tc>
        <w:tc>
          <w:tcPr>
            <w:tcW w:w="3673" w:type="dxa"/>
            <w:tcBorders>
              <w:top w:val="nil"/>
            </w:tcBorders>
          </w:tcPr>
          <w:p w14:paraId="383FE1EF" w14:textId="77777777" w:rsidR="00E42502" w:rsidRDefault="00E42502" w:rsidP="00117C77">
            <w:pPr>
              <w:pBdr>
                <w:top w:val="nil"/>
                <w:left w:val="nil"/>
                <w:bottom w:val="nil"/>
                <w:right w:val="nil"/>
                <w:between w:val="nil"/>
              </w:pBdr>
              <w:spacing w:before="60"/>
              <w:ind w:left="106"/>
              <w:rPr>
                <w:color w:val="000000"/>
              </w:rPr>
            </w:pPr>
            <w:r>
              <w:rPr>
                <w:rFonts w:ascii="Arial MT" w:eastAsia="Arial MT" w:hAnsi="Arial MT" w:cs="Arial MT"/>
                <w:color w:val="000000"/>
              </w:rPr>
              <w:t>1: 30</w:t>
            </w:r>
          </w:p>
        </w:tc>
      </w:tr>
      <w:tr w:rsidR="00E42502" w14:paraId="51B203FE" w14:textId="77777777" w:rsidTr="00E42502">
        <w:trPr>
          <w:trHeight w:val="1034"/>
        </w:trPr>
        <w:tc>
          <w:tcPr>
            <w:tcW w:w="4591" w:type="dxa"/>
          </w:tcPr>
          <w:p w14:paraId="63CFFB92" w14:textId="79D0E7D0" w:rsidR="00E42502" w:rsidRDefault="00E42502" w:rsidP="00E42502">
            <w:pPr>
              <w:pBdr>
                <w:top w:val="nil"/>
                <w:left w:val="nil"/>
                <w:bottom w:val="nil"/>
                <w:right w:val="nil"/>
                <w:between w:val="nil"/>
              </w:pBdr>
              <w:spacing w:line="360" w:lineRule="auto"/>
              <w:ind w:left="106" w:right="96"/>
              <w:jc w:val="both"/>
              <w:rPr>
                <w:color w:val="000000"/>
              </w:rPr>
            </w:pPr>
            <w:r>
              <w:rPr>
                <w:rFonts w:ascii="Arial MT" w:eastAsia="Arial MT" w:hAnsi="Arial MT" w:cs="Arial MT"/>
                <w:color w:val="000000"/>
              </w:rPr>
              <w:t>Persentase penganggaran unit bisnis penunjang operasional Institusi selain dana dari</w:t>
            </w:r>
            <w:r>
              <w:rPr>
                <w:color w:val="000000"/>
              </w:rPr>
              <w:t xml:space="preserve"> </w:t>
            </w:r>
            <w:r>
              <w:rPr>
                <w:rFonts w:ascii="Arial MT" w:eastAsia="Arial MT" w:hAnsi="Arial MT" w:cs="Arial MT"/>
                <w:color w:val="000000"/>
              </w:rPr>
              <w:t>mahasiswa</w:t>
            </w:r>
          </w:p>
        </w:tc>
        <w:tc>
          <w:tcPr>
            <w:tcW w:w="3673" w:type="dxa"/>
          </w:tcPr>
          <w:p w14:paraId="3CF30274" w14:textId="77777777" w:rsidR="00E42502" w:rsidRDefault="00E42502" w:rsidP="00117C77">
            <w:pPr>
              <w:pBdr>
                <w:top w:val="nil"/>
                <w:left w:val="nil"/>
                <w:bottom w:val="nil"/>
                <w:right w:val="nil"/>
                <w:between w:val="nil"/>
              </w:pBdr>
              <w:spacing w:line="245" w:lineRule="auto"/>
              <w:ind w:left="106"/>
              <w:rPr>
                <w:color w:val="000000"/>
              </w:rPr>
            </w:pPr>
            <w:r>
              <w:rPr>
                <w:rFonts w:ascii="Arial MT" w:eastAsia="Arial MT" w:hAnsi="Arial MT" w:cs="Arial MT"/>
                <w:color w:val="000000"/>
              </w:rPr>
              <w:t>3%</w:t>
            </w:r>
          </w:p>
        </w:tc>
      </w:tr>
      <w:tr w:rsidR="00E42502" w14:paraId="08F36F9F" w14:textId="77777777" w:rsidTr="00E42502">
        <w:trPr>
          <w:trHeight w:val="1213"/>
        </w:trPr>
        <w:tc>
          <w:tcPr>
            <w:tcW w:w="4591" w:type="dxa"/>
          </w:tcPr>
          <w:p w14:paraId="354FF7AC" w14:textId="77777777" w:rsidR="00E42502" w:rsidRDefault="00E42502" w:rsidP="00117C77">
            <w:pPr>
              <w:pBdr>
                <w:top w:val="nil"/>
                <w:left w:val="nil"/>
                <w:bottom w:val="nil"/>
                <w:right w:val="nil"/>
                <w:between w:val="nil"/>
              </w:pBdr>
              <w:spacing w:line="360" w:lineRule="auto"/>
              <w:ind w:left="106" w:right="99"/>
              <w:jc w:val="both"/>
              <w:rPr>
                <w:color w:val="000000"/>
              </w:rPr>
            </w:pPr>
            <w:r>
              <w:rPr>
                <w:rFonts w:ascii="Arial MT" w:eastAsia="Arial MT" w:hAnsi="Arial MT" w:cs="Arial MT"/>
                <w:color w:val="000000"/>
              </w:rPr>
              <w:t>Persentase perolehan dana hibah penelitian eksternal dari total dana penelitian per tahun</w:t>
            </w:r>
          </w:p>
        </w:tc>
        <w:tc>
          <w:tcPr>
            <w:tcW w:w="3673" w:type="dxa"/>
          </w:tcPr>
          <w:p w14:paraId="57DD5780" w14:textId="77777777" w:rsidR="00E42502" w:rsidRDefault="00E42502" w:rsidP="00117C77">
            <w:pPr>
              <w:pBdr>
                <w:top w:val="nil"/>
                <w:left w:val="nil"/>
                <w:bottom w:val="nil"/>
                <w:right w:val="nil"/>
                <w:between w:val="nil"/>
              </w:pBdr>
              <w:spacing w:line="360" w:lineRule="auto"/>
              <w:ind w:left="106" w:right="1477"/>
              <w:rPr>
                <w:color w:val="000000"/>
              </w:rPr>
            </w:pPr>
            <w:r>
              <w:rPr>
                <w:rFonts w:ascii="Arial MT" w:eastAsia="Arial MT" w:hAnsi="Arial MT" w:cs="Arial MT"/>
                <w:color w:val="000000"/>
              </w:rPr>
              <w:t xml:space="preserve">Internasional :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Arial MT" w:eastAsia="Arial MT" w:hAnsi="Arial MT" w:cs="Arial MT"/>
                <w:color w:val="000000"/>
              </w:rPr>
              <w:t xml:space="preserve">10% Nasional: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Arial MT" w:eastAsia="Arial MT" w:hAnsi="Arial MT" w:cs="Arial MT"/>
                <w:color w:val="000000"/>
              </w:rPr>
              <w:t>30%</w:t>
            </w:r>
          </w:p>
          <w:p w14:paraId="6172B76B" w14:textId="77777777" w:rsidR="00E42502" w:rsidRDefault="00E42502" w:rsidP="00117C77">
            <w:pPr>
              <w:pBdr>
                <w:top w:val="nil"/>
                <w:left w:val="nil"/>
                <w:bottom w:val="nil"/>
                <w:right w:val="nil"/>
                <w:between w:val="nil"/>
              </w:pBdr>
              <w:spacing w:line="269" w:lineRule="auto"/>
              <w:ind w:left="106"/>
              <w:rPr>
                <w:color w:val="000000"/>
              </w:rPr>
            </w:pPr>
            <w:r>
              <w:rPr>
                <w:rFonts w:ascii="Arial MT" w:eastAsia="Arial MT" w:hAnsi="Arial MT" w:cs="Arial MT"/>
                <w:color w:val="000000"/>
              </w:rPr>
              <w:t xml:space="preserve">Lokal: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Arial MT" w:eastAsia="Arial MT" w:hAnsi="Arial MT" w:cs="Arial MT"/>
                <w:color w:val="000000"/>
              </w:rPr>
              <w:t>5%</w:t>
            </w:r>
          </w:p>
        </w:tc>
      </w:tr>
      <w:tr w:rsidR="00E42502" w14:paraId="2BA11B8D" w14:textId="77777777" w:rsidTr="00E42502">
        <w:trPr>
          <w:trHeight w:val="1210"/>
        </w:trPr>
        <w:tc>
          <w:tcPr>
            <w:tcW w:w="4591" w:type="dxa"/>
          </w:tcPr>
          <w:p w14:paraId="7E0DE1E0" w14:textId="77777777" w:rsidR="00E42502" w:rsidRDefault="00E42502" w:rsidP="00117C77">
            <w:pPr>
              <w:pBdr>
                <w:top w:val="nil"/>
                <w:left w:val="nil"/>
                <w:bottom w:val="nil"/>
                <w:right w:val="nil"/>
                <w:between w:val="nil"/>
              </w:pBdr>
              <w:spacing w:line="360" w:lineRule="auto"/>
              <w:ind w:left="106" w:right="97"/>
              <w:rPr>
                <w:color w:val="000000"/>
              </w:rPr>
            </w:pPr>
            <w:r>
              <w:rPr>
                <w:rFonts w:ascii="Arial MT" w:eastAsia="Arial MT" w:hAnsi="Arial MT" w:cs="Arial MT"/>
                <w:color w:val="000000"/>
              </w:rPr>
              <w:t>Persentase perolehan dana hibah PkM eksternal.</w:t>
            </w:r>
          </w:p>
        </w:tc>
        <w:tc>
          <w:tcPr>
            <w:tcW w:w="3673" w:type="dxa"/>
          </w:tcPr>
          <w:p w14:paraId="759F5AA3" w14:textId="77777777" w:rsidR="00E42502" w:rsidRDefault="00E42502" w:rsidP="00117C77">
            <w:pPr>
              <w:pBdr>
                <w:top w:val="nil"/>
                <w:left w:val="nil"/>
                <w:bottom w:val="nil"/>
                <w:right w:val="nil"/>
                <w:between w:val="nil"/>
              </w:pBdr>
              <w:spacing w:line="360" w:lineRule="auto"/>
              <w:ind w:left="106" w:right="1477"/>
              <w:rPr>
                <w:color w:val="000000"/>
              </w:rPr>
            </w:pPr>
            <w:r>
              <w:rPr>
                <w:rFonts w:ascii="Arial MT" w:eastAsia="Arial MT" w:hAnsi="Arial MT" w:cs="Arial MT"/>
                <w:color w:val="000000"/>
              </w:rPr>
              <w:t xml:space="preserve">Internasional :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Arial MT" w:eastAsia="Arial MT" w:hAnsi="Arial MT" w:cs="Arial MT"/>
                <w:color w:val="000000"/>
              </w:rPr>
              <w:t xml:space="preserve">5% Nasional: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Arial MT" w:eastAsia="Arial MT" w:hAnsi="Arial MT" w:cs="Arial MT"/>
                <w:color w:val="000000"/>
              </w:rPr>
              <w:t>30%</w:t>
            </w:r>
          </w:p>
          <w:p w14:paraId="7D65209D" w14:textId="77777777" w:rsidR="00E42502" w:rsidRDefault="00E42502" w:rsidP="00117C77">
            <w:pPr>
              <w:pBdr>
                <w:top w:val="nil"/>
                <w:left w:val="nil"/>
                <w:bottom w:val="nil"/>
                <w:right w:val="nil"/>
                <w:between w:val="nil"/>
              </w:pBdr>
              <w:ind w:left="106"/>
              <w:rPr>
                <w:color w:val="000000"/>
              </w:rPr>
            </w:pPr>
            <w:r>
              <w:rPr>
                <w:rFonts w:ascii="Arial MT" w:eastAsia="Arial MT" w:hAnsi="Arial MT" w:cs="Arial MT"/>
                <w:color w:val="000000"/>
              </w:rPr>
              <w:t xml:space="preserve">Lokal: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Arial MT" w:eastAsia="Arial MT" w:hAnsi="Arial MT" w:cs="Arial MT"/>
                <w:color w:val="000000"/>
              </w:rPr>
              <w:t>20%</w:t>
            </w:r>
          </w:p>
        </w:tc>
      </w:tr>
      <w:tr w:rsidR="00E42502" w14:paraId="4D17F523" w14:textId="77777777" w:rsidTr="00E42502">
        <w:trPr>
          <w:trHeight w:val="1137"/>
        </w:trPr>
        <w:tc>
          <w:tcPr>
            <w:tcW w:w="4591" w:type="dxa"/>
          </w:tcPr>
          <w:p w14:paraId="5EAAB515" w14:textId="77777777" w:rsidR="00E42502" w:rsidRDefault="00E42502" w:rsidP="00117C77">
            <w:pPr>
              <w:pBdr>
                <w:top w:val="nil"/>
                <w:left w:val="nil"/>
                <w:bottom w:val="nil"/>
                <w:right w:val="nil"/>
                <w:between w:val="nil"/>
              </w:pBdr>
              <w:tabs>
                <w:tab w:val="left" w:pos="1341"/>
                <w:tab w:val="left" w:pos="1561"/>
                <w:tab w:val="left" w:pos="2392"/>
                <w:tab w:val="left" w:pos="2648"/>
              </w:tabs>
              <w:spacing w:line="360" w:lineRule="auto"/>
              <w:ind w:left="106" w:right="98"/>
              <w:rPr>
                <w:color w:val="000000"/>
              </w:rPr>
            </w:pPr>
            <w:r>
              <w:rPr>
                <w:rFonts w:ascii="Arial MT" w:eastAsia="Arial MT" w:hAnsi="Arial MT" w:cs="Arial MT"/>
                <w:color w:val="000000"/>
              </w:rPr>
              <w:t>Persentase</w:t>
            </w:r>
            <w:r>
              <w:rPr>
                <w:rFonts w:ascii="Arial MT" w:eastAsia="Arial MT" w:hAnsi="Arial MT" w:cs="Arial MT"/>
                <w:color w:val="000000"/>
              </w:rPr>
              <w:tab/>
            </w:r>
            <w:r>
              <w:rPr>
                <w:rFonts w:ascii="Arial MT" w:eastAsia="Arial MT" w:hAnsi="Arial MT" w:cs="Arial MT"/>
                <w:color w:val="000000"/>
              </w:rPr>
              <w:tab/>
              <w:t>dana</w:t>
            </w:r>
            <w:r>
              <w:rPr>
                <w:rFonts w:ascii="Arial MT" w:eastAsia="Arial MT" w:hAnsi="Arial MT" w:cs="Arial MT"/>
                <w:color w:val="000000"/>
              </w:rPr>
              <w:tab/>
              <w:t>peningkatan kapasitas</w:t>
            </w:r>
            <w:r>
              <w:rPr>
                <w:rFonts w:ascii="Arial MT" w:eastAsia="Arial MT" w:hAnsi="Arial MT" w:cs="Arial MT"/>
                <w:color w:val="000000"/>
              </w:rPr>
              <w:tab/>
              <w:t>pelaksana</w:t>
            </w:r>
            <w:r>
              <w:rPr>
                <w:rFonts w:ascii="Arial MT" w:eastAsia="Arial MT" w:hAnsi="Arial MT" w:cs="Arial MT"/>
                <w:color w:val="000000"/>
              </w:rPr>
              <w:tab/>
            </w:r>
            <w:r>
              <w:rPr>
                <w:rFonts w:ascii="Arial MT" w:eastAsia="Arial MT" w:hAnsi="Arial MT" w:cs="Arial MT"/>
                <w:color w:val="000000"/>
              </w:rPr>
              <w:tab/>
              <w:t>penelitian</w:t>
            </w:r>
          </w:p>
          <w:p w14:paraId="55F1BDB2" w14:textId="77777777" w:rsidR="00E42502" w:rsidRDefault="00E42502" w:rsidP="00117C77">
            <w:pPr>
              <w:pBdr>
                <w:top w:val="nil"/>
                <w:left w:val="nil"/>
                <w:bottom w:val="nil"/>
                <w:right w:val="nil"/>
                <w:between w:val="nil"/>
              </w:pBdr>
              <w:ind w:left="106"/>
              <w:rPr>
                <w:color w:val="000000"/>
              </w:rPr>
            </w:pPr>
            <w:r>
              <w:rPr>
                <w:rFonts w:ascii="Arial MT" w:eastAsia="Arial MT" w:hAnsi="Arial MT" w:cs="Arial MT"/>
                <w:color w:val="000000"/>
              </w:rPr>
              <w:t>dari total dana penelitian</w:t>
            </w:r>
          </w:p>
        </w:tc>
        <w:tc>
          <w:tcPr>
            <w:tcW w:w="3673" w:type="dxa"/>
          </w:tcPr>
          <w:p w14:paraId="3607320D" w14:textId="77777777" w:rsidR="00E42502" w:rsidRDefault="00E42502" w:rsidP="00117C77">
            <w:pPr>
              <w:pBdr>
                <w:top w:val="nil"/>
                <w:left w:val="nil"/>
                <w:bottom w:val="nil"/>
                <w:right w:val="nil"/>
                <w:between w:val="nil"/>
              </w:pBdr>
              <w:spacing w:before="2"/>
              <w:ind w:left="106"/>
              <w:rPr>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Arial MT" w:eastAsia="Arial MT" w:hAnsi="Arial MT" w:cs="Arial MT"/>
                <w:color w:val="000000"/>
              </w:rPr>
              <w:t>20%</w:t>
            </w:r>
          </w:p>
        </w:tc>
      </w:tr>
      <w:tr w:rsidR="00E42502" w14:paraId="51288E40" w14:textId="77777777" w:rsidTr="00E42502">
        <w:trPr>
          <w:trHeight w:val="1138"/>
        </w:trPr>
        <w:tc>
          <w:tcPr>
            <w:tcW w:w="4591" w:type="dxa"/>
          </w:tcPr>
          <w:p w14:paraId="2B242671" w14:textId="77777777" w:rsidR="00E42502" w:rsidRDefault="00E42502" w:rsidP="00117C77">
            <w:pPr>
              <w:pBdr>
                <w:top w:val="nil"/>
                <w:left w:val="nil"/>
                <w:bottom w:val="nil"/>
                <w:right w:val="nil"/>
                <w:between w:val="nil"/>
              </w:pBdr>
              <w:tabs>
                <w:tab w:val="left" w:pos="1561"/>
                <w:tab w:val="left" w:pos="2392"/>
              </w:tabs>
              <w:spacing w:line="360" w:lineRule="auto"/>
              <w:ind w:left="106" w:right="98"/>
              <w:rPr>
                <w:color w:val="000000"/>
              </w:rPr>
            </w:pPr>
            <w:r>
              <w:rPr>
                <w:rFonts w:ascii="Arial MT" w:eastAsia="Arial MT" w:hAnsi="Arial MT" w:cs="Arial MT"/>
                <w:color w:val="000000"/>
              </w:rPr>
              <w:t>Persentase</w:t>
            </w:r>
            <w:r>
              <w:rPr>
                <w:rFonts w:ascii="Arial MT" w:eastAsia="Arial MT" w:hAnsi="Arial MT" w:cs="Arial MT"/>
                <w:color w:val="000000"/>
              </w:rPr>
              <w:tab/>
              <w:t>dana</w:t>
            </w:r>
            <w:r>
              <w:rPr>
                <w:rFonts w:ascii="Arial MT" w:eastAsia="Arial MT" w:hAnsi="Arial MT" w:cs="Arial MT"/>
                <w:color w:val="000000"/>
              </w:rPr>
              <w:tab/>
              <w:t>peningkatan kapasitas pelaksana PkM dari total</w:t>
            </w:r>
          </w:p>
          <w:p w14:paraId="24E39804" w14:textId="77777777" w:rsidR="00E42502" w:rsidRDefault="00E42502" w:rsidP="00117C77">
            <w:pPr>
              <w:pBdr>
                <w:top w:val="nil"/>
                <w:left w:val="nil"/>
                <w:bottom w:val="nil"/>
                <w:right w:val="nil"/>
                <w:between w:val="nil"/>
              </w:pBdr>
              <w:ind w:left="106"/>
              <w:rPr>
                <w:color w:val="000000"/>
              </w:rPr>
            </w:pPr>
            <w:r>
              <w:rPr>
                <w:rFonts w:ascii="Arial MT" w:eastAsia="Arial MT" w:hAnsi="Arial MT" w:cs="Arial MT"/>
                <w:color w:val="000000"/>
              </w:rPr>
              <w:t>dana PkM</w:t>
            </w:r>
          </w:p>
        </w:tc>
        <w:tc>
          <w:tcPr>
            <w:tcW w:w="3673" w:type="dxa"/>
          </w:tcPr>
          <w:p w14:paraId="4A4B988F" w14:textId="77777777" w:rsidR="00E42502" w:rsidRDefault="00E42502" w:rsidP="00117C77">
            <w:pPr>
              <w:pBdr>
                <w:top w:val="nil"/>
                <w:left w:val="nil"/>
                <w:bottom w:val="nil"/>
                <w:right w:val="nil"/>
                <w:between w:val="nil"/>
              </w:pBdr>
              <w:spacing w:before="2"/>
              <w:ind w:left="106"/>
              <w:rPr>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Arial MT" w:eastAsia="Arial MT" w:hAnsi="Arial MT" w:cs="Arial MT"/>
                <w:color w:val="000000"/>
              </w:rPr>
              <w:t>20%</w:t>
            </w:r>
          </w:p>
        </w:tc>
      </w:tr>
      <w:tr w:rsidR="00E42502" w14:paraId="7B5146D3" w14:textId="77777777" w:rsidTr="00E42502">
        <w:trPr>
          <w:trHeight w:val="1522"/>
        </w:trPr>
        <w:tc>
          <w:tcPr>
            <w:tcW w:w="4591" w:type="dxa"/>
          </w:tcPr>
          <w:p w14:paraId="1BE60119" w14:textId="77777777" w:rsidR="00E42502" w:rsidRDefault="00E42502" w:rsidP="00117C77">
            <w:pPr>
              <w:pBdr>
                <w:top w:val="nil"/>
                <w:left w:val="nil"/>
                <w:bottom w:val="nil"/>
                <w:right w:val="nil"/>
                <w:between w:val="nil"/>
              </w:pBdr>
              <w:spacing w:line="360" w:lineRule="auto"/>
              <w:ind w:left="106" w:right="103"/>
              <w:jc w:val="both"/>
              <w:rPr>
                <w:color w:val="000000"/>
              </w:rPr>
            </w:pPr>
            <w:r>
              <w:rPr>
                <w:rFonts w:ascii="Arial MT" w:eastAsia="Arial MT" w:hAnsi="Arial MT" w:cs="Arial MT"/>
                <w:color w:val="000000"/>
              </w:rPr>
              <w:t>Insentif publikasi artikel penelitian dan PkM dosen dan mahasiswa PTMA</w:t>
            </w:r>
          </w:p>
        </w:tc>
        <w:tc>
          <w:tcPr>
            <w:tcW w:w="3673" w:type="dxa"/>
          </w:tcPr>
          <w:p w14:paraId="61C4D95F" w14:textId="7309D16D" w:rsidR="00E42502" w:rsidRDefault="00E42502" w:rsidP="00117C77">
            <w:pPr>
              <w:pBdr>
                <w:top w:val="nil"/>
                <w:left w:val="nil"/>
                <w:bottom w:val="nil"/>
                <w:right w:val="nil"/>
                <w:between w:val="nil"/>
              </w:pBdr>
              <w:spacing w:line="360" w:lineRule="auto"/>
              <w:ind w:left="106" w:right="102"/>
              <w:jc w:val="both"/>
              <w:rPr>
                <w:color w:val="000000"/>
              </w:rPr>
            </w:pPr>
            <w:r>
              <w:rPr>
                <w:rFonts w:ascii="Arial MT" w:eastAsia="Arial MT" w:hAnsi="Arial MT" w:cs="Arial MT"/>
                <w:color w:val="000000"/>
              </w:rPr>
              <w:t xml:space="preserve">STIKep PPNI </w:t>
            </w:r>
            <w:r>
              <w:rPr>
                <w:rFonts w:ascii="Arial MT" w:eastAsia="Arial MT" w:hAnsi="Arial MT" w:cs="Arial MT"/>
                <w:color w:val="000000"/>
              </w:rPr>
              <w:t>menyediakan dana insentif publikasi sesuai peraturan berdasarkan kemampuan dan</w:t>
            </w:r>
          </w:p>
          <w:p w14:paraId="57D401AE" w14:textId="77777777" w:rsidR="00E42502" w:rsidRDefault="00E42502" w:rsidP="00117C77">
            <w:pPr>
              <w:pBdr>
                <w:top w:val="nil"/>
                <w:left w:val="nil"/>
                <w:bottom w:val="nil"/>
                <w:right w:val="nil"/>
                <w:between w:val="nil"/>
              </w:pBdr>
              <w:ind w:left="106"/>
              <w:jc w:val="both"/>
              <w:rPr>
                <w:color w:val="000000"/>
              </w:rPr>
            </w:pPr>
            <w:r>
              <w:rPr>
                <w:rFonts w:ascii="Arial MT" w:eastAsia="Arial MT" w:hAnsi="Arial MT" w:cs="Arial MT"/>
                <w:color w:val="000000"/>
              </w:rPr>
              <w:t>tingkat reputasi publikasi.</w:t>
            </w:r>
          </w:p>
        </w:tc>
      </w:tr>
    </w:tbl>
    <w:p w14:paraId="78170BF4" w14:textId="77777777" w:rsidR="00E42502" w:rsidRDefault="00E42502" w:rsidP="00E42502">
      <w:pPr>
        <w:jc w:val="both"/>
        <w:sectPr w:rsidR="00E42502" w:rsidSect="00E42502">
          <w:pgSz w:w="11910" w:h="16840"/>
          <w:pgMar w:top="1600" w:right="1080" w:bottom="1180" w:left="1640" w:header="0" w:footer="994" w:gutter="0"/>
          <w:cols w:space="720"/>
        </w:sectPr>
      </w:pPr>
    </w:p>
    <w:p w14:paraId="273280DC" w14:textId="77777777" w:rsidR="00E42502" w:rsidRDefault="00E42502" w:rsidP="00E42502">
      <w:pPr>
        <w:pBdr>
          <w:top w:val="nil"/>
          <w:left w:val="nil"/>
          <w:bottom w:val="nil"/>
          <w:right w:val="nil"/>
          <w:between w:val="nil"/>
        </w:pBdr>
        <w:spacing w:before="8"/>
        <w:rPr>
          <w:color w:val="000000"/>
          <w:sz w:val="8"/>
          <w:szCs w:val="8"/>
        </w:rPr>
      </w:pPr>
    </w:p>
    <w:tbl>
      <w:tblPr>
        <w:tblW w:w="82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1"/>
        <w:gridCol w:w="3673"/>
      </w:tblGrid>
      <w:tr w:rsidR="00E42502" w14:paraId="243A8C29" w14:textId="77777777" w:rsidTr="00E42502">
        <w:trPr>
          <w:trHeight w:val="381"/>
        </w:trPr>
        <w:tc>
          <w:tcPr>
            <w:tcW w:w="4591" w:type="dxa"/>
            <w:shd w:val="clear" w:color="auto" w:fill="D4DCE3"/>
          </w:tcPr>
          <w:p w14:paraId="57863D14" w14:textId="77777777" w:rsidR="00E42502" w:rsidRDefault="00E42502" w:rsidP="00117C77">
            <w:pPr>
              <w:pBdr>
                <w:top w:val="nil"/>
                <w:left w:val="nil"/>
                <w:bottom w:val="nil"/>
                <w:right w:val="nil"/>
                <w:between w:val="nil"/>
              </w:pBdr>
              <w:spacing w:line="245" w:lineRule="auto"/>
              <w:ind w:left="398"/>
              <w:rPr>
                <w:rFonts w:ascii="Arial" w:eastAsia="Arial" w:hAnsi="Arial" w:cs="Arial"/>
                <w:b/>
                <w:color w:val="000000"/>
              </w:rPr>
            </w:pPr>
            <w:r>
              <w:rPr>
                <w:rFonts w:ascii="Arial" w:eastAsia="Arial" w:hAnsi="Arial" w:cs="Arial"/>
                <w:b/>
                <w:color w:val="0D0D0D"/>
              </w:rPr>
              <w:t>Indikator Kinerja Tambahan</w:t>
            </w:r>
          </w:p>
        </w:tc>
        <w:tc>
          <w:tcPr>
            <w:tcW w:w="3673" w:type="dxa"/>
            <w:shd w:val="clear" w:color="auto" w:fill="D4DCE3"/>
          </w:tcPr>
          <w:p w14:paraId="53E21B34" w14:textId="77777777" w:rsidR="00E42502" w:rsidRDefault="00E42502" w:rsidP="00117C77">
            <w:pPr>
              <w:pBdr>
                <w:top w:val="nil"/>
                <w:left w:val="nil"/>
                <w:bottom w:val="nil"/>
                <w:right w:val="nil"/>
                <w:between w:val="nil"/>
              </w:pBdr>
              <w:spacing w:line="245" w:lineRule="auto"/>
              <w:ind w:left="1039"/>
              <w:rPr>
                <w:rFonts w:ascii="Arial" w:eastAsia="Arial" w:hAnsi="Arial" w:cs="Arial"/>
                <w:b/>
                <w:color w:val="000000"/>
              </w:rPr>
            </w:pPr>
            <w:r>
              <w:rPr>
                <w:rFonts w:ascii="Arial" w:eastAsia="Arial" w:hAnsi="Arial" w:cs="Arial"/>
                <w:b/>
                <w:color w:val="0D0D0D"/>
              </w:rPr>
              <w:t>Target Capaian</w:t>
            </w:r>
          </w:p>
        </w:tc>
      </w:tr>
      <w:tr w:rsidR="00E42502" w14:paraId="06522988" w14:textId="77777777" w:rsidTr="00E42502">
        <w:trPr>
          <w:trHeight w:val="758"/>
        </w:trPr>
        <w:tc>
          <w:tcPr>
            <w:tcW w:w="4591" w:type="dxa"/>
          </w:tcPr>
          <w:p w14:paraId="751FB471" w14:textId="77777777" w:rsidR="00E42502" w:rsidRDefault="00E42502" w:rsidP="00117C77">
            <w:pPr>
              <w:pBdr>
                <w:top w:val="nil"/>
                <w:left w:val="nil"/>
                <w:bottom w:val="nil"/>
                <w:right w:val="nil"/>
                <w:between w:val="nil"/>
              </w:pBdr>
              <w:tabs>
                <w:tab w:val="left" w:pos="2414"/>
              </w:tabs>
              <w:spacing w:line="246" w:lineRule="auto"/>
              <w:ind w:left="106"/>
              <w:rPr>
                <w:color w:val="000000"/>
              </w:rPr>
            </w:pPr>
            <w:r>
              <w:rPr>
                <w:rFonts w:ascii="Arial MT" w:eastAsia="Arial MT" w:hAnsi="Arial MT" w:cs="Arial MT"/>
                <w:color w:val="000000"/>
              </w:rPr>
              <w:t>Penelitian,</w:t>
            </w:r>
            <w:r>
              <w:rPr>
                <w:rFonts w:ascii="Arial MT" w:eastAsia="Arial MT" w:hAnsi="Arial MT" w:cs="Arial MT"/>
                <w:color w:val="000000"/>
              </w:rPr>
              <w:tab/>
              <w:t>Pengabdian</w:t>
            </w:r>
          </w:p>
          <w:p w14:paraId="5C5A520E"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Masyarakat, Publikasi</w:t>
            </w:r>
          </w:p>
        </w:tc>
        <w:tc>
          <w:tcPr>
            <w:tcW w:w="3673" w:type="dxa"/>
          </w:tcPr>
          <w:p w14:paraId="100AB86F"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10%</w:t>
            </w:r>
          </w:p>
        </w:tc>
      </w:tr>
      <w:tr w:rsidR="00E42502" w14:paraId="38293A07" w14:textId="77777777" w:rsidTr="00E42502">
        <w:trPr>
          <w:trHeight w:val="758"/>
        </w:trPr>
        <w:tc>
          <w:tcPr>
            <w:tcW w:w="4591" w:type="dxa"/>
          </w:tcPr>
          <w:p w14:paraId="19100A85" w14:textId="77777777" w:rsidR="00E42502" w:rsidRDefault="00E42502" w:rsidP="00117C77">
            <w:pPr>
              <w:pBdr>
                <w:top w:val="nil"/>
                <w:left w:val="nil"/>
                <w:bottom w:val="nil"/>
                <w:right w:val="nil"/>
                <w:between w:val="nil"/>
              </w:pBdr>
              <w:spacing w:line="245" w:lineRule="auto"/>
              <w:ind w:left="106"/>
              <w:rPr>
                <w:color w:val="000000"/>
              </w:rPr>
            </w:pPr>
            <w:r>
              <w:rPr>
                <w:rFonts w:ascii="Arial MT" w:eastAsia="Arial MT" w:hAnsi="Arial MT" w:cs="Arial MT"/>
                <w:color w:val="000000"/>
              </w:rPr>
              <w:t>Investasi Sarana dan Prasarana</w:t>
            </w:r>
          </w:p>
          <w:p w14:paraId="17704811"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dalam 3 (tiga) tahun terakhir.</w:t>
            </w:r>
          </w:p>
        </w:tc>
        <w:tc>
          <w:tcPr>
            <w:tcW w:w="3673" w:type="dxa"/>
          </w:tcPr>
          <w:p w14:paraId="49896D0C" w14:textId="77777777" w:rsidR="00E42502" w:rsidRDefault="00E42502" w:rsidP="00117C77">
            <w:pPr>
              <w:pBdr>
                <w:top w:val="nil"/>
                <w:left w:val="nil"/>
                <w:bottom w:val="nil"/>
                <w:right w:val="nil"/>
                <w:between w:val="nil"/>
              </w:pBdr>
              <w:spacing w:line="245" w:lineRule="auto"/>
              <w:ind w:left="106"/>
              <w:rPr>
                <w:color w:val="000000"/>
              </w:rPr>
            </w:pPr>
            <w:r>
              <w:rPr>
                <w:rFonts w:ascii="Arial MT" w:eastAsia="Arial MT" w:hAnsi="Arial MT" w:cs="Arial MT"/>
                <w:color w:val="000000"/>
              </w:rPr>
              <w:t>10%</w:t>
            </w:r>
          </w:p>
        </w:tc>
      </w:tr>
      <w:tr w:rsidR="00E42502" w14:paraId="10F45FE1" w14:textId="77777777" w:rsidTr="00E42502">
        <w:trPr>
          <w:trHeight w:val="1518"/>
        </w:trPr>
        <w:tc>
          <w:tcPr>
            <w:tcW w:w="4591" w:type="dxa"/>
          </w:tcPr>
          <w:p w14:paraId="20A40220" w14:textId="77777777" w:rsidR="00E42502" w:rsidRDefault="00E42502" w:rsidP="00117C77">
            <w:pPr>
              <w:pBdr>
                <w:top w:val="nil"/>
                <w:left w:val="nil"/>
                <w:bottom w:val="nil"/>
                <w:right w:val="nil"/>
                <w:between w:val="nil"/>
              </w:pBdr>
              <w:spacing w:line="357" w:lineRule="auto"/>
              <w:ind w:left="106" w:right="98"/>
              <w:jc w:val="both"/>
              <w:rPr>
                <w:color w:val="000000"/>
              </w:rPr>
            </w:pPr>
            <w:r>
              <w:rPr>
                <w:rFonts w:ascii="Arial MT" w:eastAsia="Arial MT" w:hAnsi="Arial MT" w:cs="Arial MT"/>
                <w:color w:val="000000"/>
              </w:rPr>
              <w:t>Investasi Teknologi Informasi dan Komunikasi (TIK) dalam 3 (tiga) tahun terakhir berorientasi masa</w:t>
            </w:r>
          </w:p>
          <w:p w14:paraId="4EF24876" w14:textId="77777777" w:rsidR="00E42502" w:rsidRDefault="00E42502" w:rsidP="00117C77">
            <w:pPr>
              <w:pBdr>
                <w:top w:val="nil"/>
                <w:left w:val="nil"/>
                <w:bottom w:val="nil"/>
                <w:right w:val="nil"/>
                <w:between w:val="nil"/>
              </w:pBdr>
              <w:spacing w:before="2"/>
              <w:ind w:left="106"/>
              <w:rPr>
                <w:color w:val="000000"/>
              </w:rPr>
            </w:pPr>
            <w:r>
              <w:rPr>
                <w:rFonts w:ascii="Arial MT" w:eastAsia="Arial MT" w:hAnsi="Arial MT" w:cs="Arial MT"/>
                <w:color w:val="000000"/>
              </w:rPr>
              <w:t>depan.</w:t>
            </w:r>
          </w:p>
        </w:tc>
        <w:tc>
          <w:tcPr>
            <w:tcW w:w="3673" w:type="dxa"/>
          </w:tcPr>
          <w:p w14:paraId="3FD2B19B"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8%</w:t>
            </w:r>
          </w:p>
        </w:tc>
      </w:tr>
      <w:tr w:rsidR="00E42502" w14:paraId="21FF9B87" w14:textId="77777777" w:rsidTr="00E42502">
        <w:trPr>
          <w:trHeight w:val="1518"/>
        </w:trPr>
        <w:tc>
          <w:tcPr>
            <w:tcW w:w="4591" w:type="dxa"/>
          </w:tcPr>
          <w:p w14:paraId="0A0EE2AE" w14:textId="77777777" w:rsidR="00E42502" w:rsidRDefault="00E42502" w:rsidP="00117C77">
            <w:pPr>
              <w:pBdr>
                <w:top w:val="nil"/>
                <w:left w:val="nil"/>
                <w:bottom w:val="nil"/>
                <w:right w:val="nil"/>
                <w:between w:val="nil"/>
              </w:pBdr>
              <w:spacing w:line="360" w:lineRule="auto"/>
              <w:ind w:left="106" w:right="95"/>
              <w:jc w:val="both"/>
              <w:rPr>
                <w:color w:val="000000"/>
              </w:rPr>
            </w:pPr>
            <w:r>
              <w:rPr>
                <w:rFonts w:ascii="Arial MT" w:eastAsia="Arial MT" w:hAnsi="Arial MT" w:cs="Arial MT"/>
                <w:color w:val="000000"/>
              </w:rPr>
              <w:t>Investasi SDM Dosen, tenaga kependidikan, mahasiswa, dan alumni dalam 3 (tiga) tahun</w:t>
            </w:r>
          </w:p>
          <w:p w14:paraId="781AD991" w14:textId="77777777" w:rsidR="00E42502" w:rsidRDefault="00E42502" w:rsidP="00117C77">
            <w:pPr>
              <w:pBdr>
                <w:top w:val="nil"/>
                <w:left w:val="nil"/>
                <w:bottom w:val="nil"/>
                <w:right w:val="nil"/>
                <w:between w:val="nil"/>
              </w:pBdr>
              <w:spacing w:line="251" w:lineRule="auto"/>
              <w:ind w:left="106"/>
              <w:rPr>
                <w:color w:val="000000"/>
              </w:rPr>
            </w:pPr>
            <w:r>
              <w:rPr>
                <w:rFonts w:ascii="Arial MT" w:eastAsia="Arial MT" w:hAnsi="Arial MT" w:cs="Arial MT"/>
                <w:color w:val="000000"/>
              </w:rPr>
              <w:t>terakhir.</w:t>
            </w:r>
          </w:p>
        </w:tc>
        <w:tc>
          <w:tcPr>
            <w:tcW w:w="3673" w:type="dxa"/>
          </w:tcPr>
          <w:p w14:paraId="39197DE5"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20%</w:t>
            </w:r>
          </w:p>
        </w:tc>
      </w:tr>
      <w:tr w:rsidR="00E42502" w14:paraId="125F8222" w14:textId="77777777" w:rsidTr="00E42502">
        <w:trPr>
          <w:trHeight w:val="1518"/>
        </w:trPr>
        <w:tc>
          <w:tcPr>
            <w:tcW w:w="4591" w:type="dxa"/>
          </w:tcPr>
          <w:p w14:paraId="65FE3BA5" w14:textId="77777777" w:rsidR="00E42502" w:rsidRDefault="00E42502" w:rsidP="00117C77">
            <w:pPr>
              <w:pBdr>
                <w:top w:val="nil"/>
                <w:left w:val="nil"/>
                <w:bottom w:val="nil"/>
                <w:right w:val="nil"/>
                <w:between w:val="nil"/>
              </w:pBdr>
              <w:spacing w:line="357" w:lineRule="auto"/>
              <w:ind w:left="106" w:right="98"/>
              <w:jc w:val="both"/>
              <w:rPr>
                <w:color w:val="000000"/>
              </w:rPr>
            </w:pPr>
            <w:r>
              <w:rPr>
                <w:rFonts w:ascii="Arial MT" w:eastAsia="Arial MT" w:hAnsi="Arial MT" w:cs="Arial MT"/>
                <w:color w:val="000000"/>
              </w:rPr>
              <w:t>Persentase anggaran untuk pendidikan, pengajaran, kurikulum dan pengembangan suasana</w:t>
            </w:r>
          </w:p>
          <w:p w14:paraId="65430C38" w14:textId="77777777" w:rsidR="00E42502" w:rsidRDefault="00E42502" w:rsidP="00117C77">
            <w:pPr>
              <w:pBdr>
                <w:top w:val="nil"/>
                <w:left w:val="nil"/>
                <w:bottom w:val="nil"/>
                <w:right w:val="nil"/>
                <w:between w:val="nil"/>
              </w:pBdr>
              <w:spacing w:before="2"/>
              <w:ind w:left="106"/>
              <w:rPr>
                <w:color w:val="000000"/>
              </w:rPr>
            </w:pPr>
            <w:r>
              <w:rPr>
                <w:rFonts w:ascii="Arial MT" w:eastAsia="Arial MT" w:hAnsi="Arial MT" w:cs="Arial MT"/>
                <w:color w:val="000000"/>
              </w:rPr>
              <w:t>akademik.</w:t>
            </w:r>
          </w:p>
        </w:tc>
        <w:tc>
          <w:tcPr>
            <w:tcW w:w="3673" w:type="dxa"/>
          </w:tcPr>
          <w:p w14:paraId="5838B408" w14:textId="77777777" w:rsidR="00E42502" w:rsidRDefault="00E42502" w:rsidP="00117C77">
            <w:pPr>
              <w:pBdr>
                <w:top w:val="nil"/>
                <w:left w:val="nil"/>
                <w:bottom w:val="nil"/>
                <w:right w:val="nil"/>
                <w:between w:val="nil"/>
              </w:pBdr>
              <w:spacing w:line="249" w:lineRule="auto"/>
              <w:ind w:left="106"/>
              <w:rPr>
                <w:color w:val="000000"/>
              </w:rPr>
            </w:pPr>
            <w:r>
              <w:rPr>
                <w:rFonts w:ascii="Arial MT" w:eastAsia="Arial MT" w:hAnsi="Arial MT" w:cs="Arial MT"/>
                <w:color w:val="000000"/>
              </w:rPr>
              <w:t>30%</w:t>
            </w:r>
          </w:p>
        </w:tc>
      </w:tr>
      <w:tr w:rsidR="00E42502" w14:paraId="20B55673" w14:textId="77777777" w:rsidTr="00E42502">
        <w:trPr>
          <w:trHeight w:val="377"/>
        </w:trPr>
        <w:tc>
          <w:tcPr>
            <w:tcW w:w="4591" w:type="dxa"/>
          </w:tcPr>
          <w:p w14:paraId="7510030D"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Persentase anggaran untuk AIK</w:t>
            </w:r>
          </w:p>
        </w:tc>
        <w:tc>
          <w:tcPr>
            <w:tcW w:w="3673" w:type="dxa"/>
          </w:tcPr>
          <w:p w14:paraId="02520C7A"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5%</w:t>
            </w:r>
          </w:p>
        </w:tc>
      </w:tr>
      <w:tr w:rsidR="00E42502" w14:paraId="1155E80A" w14:textId="77777777" w:rsidTr="00E42502">
        <w:trPr>
          <w:trHeight w:val="1137"/>
        </w:trPr>
        <w:tc>
          <w:tcPr>
            <w:tcW w:w="4591" w:type="dxa"/>
          </w:tcPr>
          <w:p w14:paraId="67C2411C" w14:textId="77777777" w:rsidR="00E42502" w:rsidRDefault="00E42502" w:rsidP="00117C77">
            <w:pPr>
              <w:pBdr>
                <w:top w:val="nil"/>
                <w:left w:val="nil"/>
                <w:bottom w:val="nil"/>
                <w:right w:val="nil"/>
                <w:between w:val="nil"/>
              </w:pBdr>
              <w:tabs>
                <w:tab w:val="left" w:pos="1881"/>
                <w:tab w:val="left" w:pos="2981"/>
              </w:tabs>
              <w:spacing w:line="360" w:lineRule="auto"/>
              <w:ind w:left="106" w:right="100"/>
              <w:rPr>
                <w:color w:val="000000"/>
              </w:rPr>
            </w:pPr>
            <w:r>
              <w:rPr>
                <w:rFonts w:ascii="Arial MT" w:eastAsia="Arial MT" w:hAnsi="Arial MT" w:cs="Arial MT"/>
                <w:color w:val="000000"/>
              </w:rPr>
              <w:t>Persentase</w:t>
            </w:r>
            <w:r>
              <w:rPr>
                <w:rFonts w:ascii="Arial MT" w:eastAsia="Arial MT" w:hAnsi="Arial MT" w:cs="Arial MT"/>
                <w:color w:val="000000"/>
              </w:rPr>
              <w:tab/>
              <w:t>Tata</w:t>
            </w:r>
            <w:r>
              <w:rPr>
                <w:rFonts w:ascii="Arial MT" w:eastAsia="Arial MT" w:hAnsi="Arial MT" w:cs="Arial MT"/>
                <w:color w:val="000000"/>
              </w:rPr>
              <w:tab/>
              <w:t>Kelola kelembagaan, Penjaminan Mutu,</w:t>
            </w:r>
          </w:p>
          <w:p w14:paraId="2248BD05" w14:textId="77777777" w:rsidR="00E42502" w:rsidRDefault="00E42502" w:rsidP="00117C77">
            <w:pPr>
              <w:pBdr>
                <w:top w:val="nil"/>
                <w:left w:val="nil"/>
                <w:bottom w:val="nil"/>
                <w:right w:val="nil"/>
                <w:between w:val="nil"/>
              </w:pBdr>
              <w:ind w:left="106"/>
              <w:rPr>
                <w:color w:val="000000"/>
              </w:rPr>
            </w:pPr>
            <w:r>
              <w:rPr>
                <w:rFonts w:ascii="Arial MT" w:eastAsia="Arial MT" w:hAnsi="Arial MT" w:cs="Arial MT"/>
                <w:color w:val="000000"/>
              </w:rPr>
              <w:t>dan Kerjasama</w:t>
            </w:r>
          </w:p>
        </w:tc>
        <w:tc>
          <w:tcPr>
            <w:tcW w:w="3673" w:type="dxa"/>
          </w:tcPr>
          <w:p w14:paraId="5B88273B"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7%</w:t>
            </w:r>
          </w:p>
        </w:tc>
      </w:tr>
      <w:tr w:rsidR="00E42502" w14:paraId="1C7068CE" w14:textId="77777777" w:rsidTr="00E42502">
        <w:trPr>
          <w:trHeight w:val="382"/>
        </w:trPr>
        <w:tc>
          <w:tcPr>
            <w:tcW w:w="4591" w:type="dxa"/>
          </w:tcPr>
          <w:p w14:paraId="27B386CD"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Persentase Promosi</w:t>
            </w:r>
          </w:p>
        </w:tc>
        <w:tc>
          <w:tcPr>
            <w:tcW w:w="3673" w:type="dxa"/>
          </w:tcPr>
          <w:p w14:paraId="2D471EAC"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5%</w:t>
            </w:r>
          </w:p>
        </w:tc>
      </w:tr>
      <w:tr w:rsidR="00E42502" w14:paraId="2691E614" w14:textId="77777777" w:rsidTr="00E42502">
        <w:trPr>
          <w:trHeight w:val="758"/>
        </w:trPr>
        <w:tc>
          <w:tcPr>
            <w:tcW w:w="4591" w:type="dxa"/>
          </w:tcPr>
          <w:p w14:paraId="1F7162C8"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Persentase penganggaran program</w:t>
            </w:r>
          </w:p>
          <w:p w14:paraId="5BE7521E"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Internasionalisasi</w:t>
            </w:r>
          </w:p>
        </w:tc>
        <w:tc>
          <w:tcPr>
            <w:tcW w:w="3673" w:type="dxa"/>
          </w:tcPr>
          <w:p w14:paraId="54464355"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5%</w:t>
            </w:r>
          </w:p>
        </w:tc>
      </w:tr>
      <w:tr w:rsidR="00E42502" w14:paraId="03069A48" w14:textId="77777777" w:rsidTr="00E42502">
        <w:trPr>
          <w:trHeight w:val="758"/>
        </w:trPr>
        <w:tc>
          <w:tcPr>
            <w:tcW w:w="4591" w:type="dxa"/>
          </w:tcPr>
          <w:p w14:paraId="46344AB5"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Laporan Keuangan</w:t>
            </w:r>
          </w:p>
        </w:tc>
        <w:tc>
          <w:tcPr>
            <w:tcW w:w="3673" w:type="dxa"/>
          </w:tcPr>
          <w:p w14:paraId="56FEAB83" w14:textId="73919E64" w:rsidR="00E42502" w:rsidRDefault="00E42502" w:rsidP="00E42502">
            <w:pPr>
              <w:pBdr>
                <w:top w:val="nil"/>
                <w:left w:val="nil"/>
                <w:bottom w:val="nil"/>
                <w:right w:val="nil"/>
                <w:between w:val="nil"/>
              </w:pBdr>
              <w:spacing w:line="250" w:lineRule="auto"/>
              <w:ind w:left="106"/>
              <w:rPr>
                <w:color w:val="000000"/>
              </w:rPr>
            </w:pPr>
            <w:r>
              <w:rPr>
                <w:rFonts w:ascii="Arial MT" w:eastAsia="Arial MT" w:hAnsi="Arial MT" w:cs="Arial MT"/>
                <w:color w:val="000000"/>
              </w:rPr>
              <w:t>Dokumen pelaporan keuangan pe</w:t>
            </w:r>
            <w:r>
              <w:rPr>
                <w:rFonts w:ascii="Arial MT" w:eastAsia="Arial MT" w:hAnsi="Arial MT" w:cs="Arial MT"/>
                <w:color w:val="000000"/>
              </w:rPr>
              <w:t xml:space="preserve">r </w:t>
            </w:r>
            <w:r>
              <w:rPr>
                <w:rFonts w:ascii="Arial MT" w:eastAsia="Arial MT" w:hAnsi="Arial MT" w:cs="Arial MT"/>
                <w:color w:val="000000"/>
              </w:rPr>
              <w:t>tahun</w:t>
            </w:r>
          </w:p>
        </w:tc>
      </w:tr>
      <w:tr w:rsidR="00E42502" w14:paraId="0BCB6E11" w14:textId="77777777" w:rsidTr="00E42502">
        <w:trPr>
          <w:trHeight w:val="762"/>
        </w:trPr>
        <w:tc>
          <w:tcPr>
            <w:tcW w:w="4591" w:type="dxa"/>
          </w:tcPr>
          <w:p w14:paraId="2F597FE5" w14:textId="0251D7A4"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Laporan Monev</w:t>
            </w:r>
            <w:r>
              <w:rPr>
                <w:rFonts w:ascii="Arial MT" w:eastAsia="Arial MT" w:hAnsi="Arial MT" w:cs="Arial MT"/>
                <w:color w:val="000000"/>
              </w:rPr>
              <w:t xml:space="preserve"> </w:t>
            </w:r>
            <w:r>
              <w:rPr>
                <w:rFonts w:ascii="Arial MT" w:eastAsia="Arial MT" w:hAnsi="Arial MT" w:cs="Arial MT"/>
                <w:color w:val="000000"/>
              </w:rPr>
              <w:t>Internal</w:t>
            </w:r>
          </w:p>
        </w:tc>
        <w:tc>
          <w:tcPr>
            <w:tcW w:w="3673" w:type="dxa"/>
          </w:tcPr>
          <w:p w14:paraId="178C2F77" w14:textId="77777777" w:rsidR="00E42502" w:rsidRDefault="00E42502" w:rsidP="00117C77">
            <w:pPr>
              <w:pBdr>
                <w:top w:val="nil"/>
                <w:left w:val="nil"/>
                <w:bottom w:val="nil"/>
                <w:right w:val="nil"/>
                <w:between w:val="nil"/>
              </w:pBdr>
              <w:spacing w:line="250" w:lineRule="auto"/>
              <w:ind w:left="106"/>
              <w:rPr>
                <w:color w:val="000000"/>
              </w:rPr>
            </w:pPr>
            <w:r>
              <w:rPr>
                <w:rFonts w:ascii="Arial MT" w:eastAsia="Arial MT" w:hAnsi="Arial MT" w:cs="Arial MT"/>
                <w:color w:val="000000"/>
              </w:rPr>
              <w:t>Dokumen hasil monev internal per</w:t>
            </w:r>
          </w:p>
          <w:p w14:paraId="7805A658"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semester</w:t>
            </w:r>
          </w:p>
        </w:tc>
      </w:tr>
      <w:tr w:rsidR="00E42502" w14:paraId="0BA5244A" w14:textId="77777777" w:rsidTr="00E42502">
        <w:trPr>
          <w:trHeight w:val="758"/>
        </w:trPr>
        <w:tc>
          <w:tcPr>
            <w:tcW w:w="4591" w:type="dxa"/>
          </w:tcPr>
          <w:p w14:paraId="164A2B77"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Laporan Audit Internal</w:t>
            </w:r>
          </w:p>
        </w:tc>
        <w:tc>
          <w:tcPr>
            <w:tcW w:w="3673" w:type="dxa"/>
          </w:tcPr>
          <w:p w14:paraId="36722AEE"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Dokumen hasil Audit internal per</w:t>
            </w:r>
          </w:p>
          <w:p w14:paraId="54E5B6DD" w14:textId="77777777" w:rsidR="00E42502" w:rsidRDefault="00E42502" w:rsidP="00117C77">
            <w:pPr>
              <w:pBdr>
                <w:top w:val="nil"/>
                <w:left w:val="nil"/>
                <w:bottom w:val="nil"/>
                <w:right w:val="nil"/>
                <w:between w:val="nil"/>
              </w:pBdr>
              <w:spacing w:before="127"/>
              <w:ind w:left="106"/>
              <w:rPr>
                <w:color w:val="000000"/>
              </w:rPr>
            </w:pPr>
            <w:r>
              <w:rPr>
                <w:rFonts w:ascii="Arial MT" w:eastAsia="Arial MT" w:hAnsi="Arial MT" w:cs="Arial MT"/>
                <w:color w:val="000000"/>
              </w:rPr>
              <w:t>tahun</w:t>
            </w:r>
          </w:p>
        </w:tc>
      </w:tr>
      <w:tr w:rsidR="00E42502" w14:paraId="19441615" w14:textId="77777777" w:rsidTr="005D1D43">
        <w:trPr>
          <w:trHeight w:val="50"/>
        </w:trPr>
        <w:tc>
          <w:tcPr>
            <w:tcW w:w="4591" w:type="dxa"/>
          </w:tcPr>
          <w:p w14:paraId="7EB055F2" w14:textId="77777777" w:rsidR="00E42502" w:rsidRDefault="00E42502" w:rsidP="00117C77">
            <w:pPr>
              <w:pBdr>
                <w:top w:val="nil"/>
                <w:left w:val="nil"/>
                <w:bottom w:val="nil"/>
                <w:right w:val="nil"/>
                <w:between w:val="nil"/>
              </w:pBdr>
              <w:spacing w:line="246" w:lineRule="auto"/>
              <w:ind w:left="106"/>
              <w:rPr>
                <w:color w:val="000000"/>
              </w:rPr>
            </w:pPr>
            <w:r>
              <w:rPr>
                <w:rFonts w:ascii="Arial MT" w:eastAsia="Arial MT" w:hAnsi="Arial MT" w:cs="Arial MT"/>
                <w:color w:val="000000"/>
              </w:rPr>
              <w:t>Laporan Pengelolaan Aset</w:t>
            </w:r>
          </w:p>
        </w:tc>
        <w:tc>
          <w:tcPr>
            <w:tcW w:w="3673" w:type="dxa"/>
          </w:tcPr>
          <w:p w14:paraId="5AE188A5" w14:textId="17EB4964" w:rsidR="00E42502" w:rsidRDefault="00E42502" w:rsidP="005D1D43">
            <w:pPr>
              <w:pBdr>
                <w:top w:val="nil"/>
                <w:left w:val="nil"/>
                <w:bottom w:val="nil"/>
                <w:right w:val="nil"/>
                <w:between w:val="nil"/>
              </w:pBdr>
              <w:spacing w:line="246" w:lineRule="auto"/>
              <w:ind w:left="106"/>
              <w:rPr>
                <w:color w:val="000000"/>
              </w:rPr>
            </w:pPr>
            <w:r>
              <w:rPr>
                <w:rFonts w:ascii="Arial MT" w:eastAsia="Arial MT" w:hAnsi="Arial MT" w:cs="Arial MT"/>
                <w:color w:val="000000"/>
              </w:rPr>
              <w:t xml:space="preserve">Dokumen kontrol inventarisasi </w:t>
            </w:r>
            <w:r>
              <w:rPr>
                <w:rFonts w:ascii="Arial MT" w:eastAsia="Arial MT" w:hAnsi="Arial MT" w:cs="Arial MT"/>
                <w:color w:val="000000"/>
              </w:rPr>
              <w:t xml:space="preserve">asset </w:t>
            </w:r>
            <w:r>
              <w:rPr>
                <w:rFonts w:ascii="Arial MT" w:eastAsia="Arial MT" w:hAnsi="Arial MT" w:cs="Arial MT"/>
                <w:color w:val="000000"/>
              </w:rPr>
              <w:t>per 5 tahun</w:t>
            </w:r>
          </w:p>
        </w:tc>
      </w:tr>
    </w:tbl>
    <w:p w14:paraId="5A1FB28D" w14:textId="77777777" w:rsidR="001B0B77" w:rsidRDefault="001B0B77" w:rsidP="001B0B77">
      <w:pPr>
        <w:pStyle w:val="ListParagraph"/>
        <w:numPr>
          <w:ilvl w:val="0"/>
          <w:numId w:val="4"/>
        </w:numPr>
        <w:spacing w:line="276" w:lineRule="auto"/>
        <w:ind w:left="360"/>
        <w:jc w:val="both"/>
        <w:rPr>
          <w:rFonts w:ascii="Times New Roman" w:hAnsi="Times New Roman"/>
          <w:b/>
          <w:bCs/>
        </w:rPr>
      </w:pPr>
      <w:r w:rsidRPr="001C4086">
        <w:rPr>
          <w:rFonts w:ascii="Times New Roman" w:hAnsi="Times New Roman"/>
          <w:b/>
          <w:bCs/>
        </w:rPr>
        <w:lastRenderedPageBreak/>
        <w:t>PIHAK YANG TERLIBAT DALAM PEMENUHAN STANDAR</w:t>
      </w:r>
    </w:p>
    <w:p w14:paraId="0D11AB82" w14:textId="77777777" w:rsidR="001B0B77" w:rsidRDefault="001B0B77" w:rsidP="001B0B77">
      <w:pPr>
        <w:pStyle w:val="ListParagraph"/>
        <w:numPr>
          <w:ilvl w:val="0"/>
          <w:numId w:val="9"/>
        </w:numPr>
        <w:spacing w:line="276" w:lineRule="auto"/>
        <w:ind w:left="720"/>
        <w:jc w:val="both"/>
        <w:rPr>
          <w:rFonts w:ascii="Times New Roman" w:hAnsi="Times New Roman"/>
          <w:bCs/>
        </w:rPr>
      </w:pPr>
      <w:r>
        <w:rPr>
          <w:rFonts w:ascii="Times New Roman" w:hAnsi="Times New Roman"/>
          <w:bCs/>
        </w:rPr>
        <w:t>Unit Pimpinan dan program studi.</w:t>
      </w:r>
    </w:p>
    <w:p w14:paraId="79ED5D5C" w14:textId="37509368" w:rsidR="001B0B77" w:rsidRDefault="001B0B77" w:rsidP="001B0B77">
      <w:pPr>
        <w:pStyle w:val="ListParagraph"/>
        <w:numPr>
          <w:ilvl w:val="0"/>
          <w:numId w:val="9"/>
        </w:numPr>
        <w:spacing w:line="276" w:lineRule="auto"/>
        <w:ind w:left="720"/>
        <w:jc w:val="both"/>
        <w:rPr>
          <w:rFonts w:ascii="Times New Roman" w:hAnsi="Times New Roman"/>
          <w:bCs/>
        </w:rPr>
      </w:pPr>
      <w:r>
        <w:rPr>
          <w:rFonts w:ascii="Times New Roman" w:hAnsi="Times New Roman"/>
          <w:bCs/>
        </w:rPr>
        <w:t xml:space="preserve">Kepala </w:t>
      </w:r>
      <w:r w:rsidR="005D1D43">
        <w:rPr>
          <w:rFonts w:ascii="Times New Roman" w:hAnsi="Times New Roman"/>
          <w:bCs/>
        </w:rPr>
        <w:t>BAUK</w:t>
      </w:r>
    </w:p>
    <w:p w14:paraId="22238909" w14:textId="77777777" w:rsidR="001B0B77" w:rsidRDefault="001B0B77" w:rsidP="001B0B77">
      <w:pPr>
        <w:pStyle w:val="ListParagraph"/>
        <w:numPr>
          <w:ilvl w:val="0"/>
          <w:numId w:val="9"/>
        </w:numPr>
        <w:spacing w:line="276" w:lineRule="auto"/>
        <w:ind w:left="720"/>
        <w:jc w:val="both"/>
        <w:rPr>
          <w:rFonts w:ascii="Times New Roman" w:hAnsi="Times New Roman"/>
          <w:bCs/>
        </w:rPr>
      </w:pPr>
      <w:r>
        <w:rPr>
          <w:rFonts w:ascii="Times New Roman" w:hAnsi="Times New Roman"/>
          <w:bCs/>
        </w:rPr>
        <w:t>Dosen</w:t>
      </w:r>
    </w:p>
    <w:p w14:paraId="484CE66D" w14:textId="248C1EF5" w:rsidR="001B0B77" w:rsidRDefault="005D1D43" w:rsidP="001B0B77">
      <w:pPr>
        <w:pStyle w:val="ListParagraph"/>
        <w:numPr>
          <w:ilvl w:val="0"/>
          <w:numId w:val="9"/>
        </w:numPr>
        <w:spacing w:line="276" w:lineRule="auto"/>
        <w:ind w:left="720"/>
        <w:jc w:val="both"/>
        <w:rPr>
          <w:rFonts w:ascii="Times New Roman" w:hAnsi="Times New Roman"/>
          <w:bCs/>
        </w:rPr>
      </w:pPr>
      <w:r>
        <w:rPr>
          <w:rFonts w:ascii="Times New Roman" w:hAnsi="Times New Roman"/>
          <w:bCs/>
        </w:rPr>
        <w:t>Yayasan PNI Jabar</w:t>
      </w:r>
    </w:p>
    <w:p w14:paraId="4930BA5D" w14:textId="77777777" w:rsidR="003150CD" w:rsidRPr="004C6B8C" w:rsidRDefault="003150CD" w:rsidP="003150CD">
      <w:pPr>
        <w:pStyle w:val="ListParagraph"/>
        <w:spacing w:line="276" w:lineRule="auto"/>
        <w:jc w:val="both"/>
        <w:rPr>
          <w:rFonts w:ascii="Times New Roman" w:hAnsi="Times New Roman"/>
          <w:bCs/>
        </w:rPr>
      </w:pPr>
    </w:p>
    <w:p w14:paraId="6D6A68A9" w14:textId="77777777" w:rsidR="001B0B77" w:rsidRPr="004C6B8C" w:rsidRDefault="001B0B77" w:rsidP="001B0B77">
      <w:pPr>
        <w:pStyle w:val="ListParagraph"/>
        <w:numPr>
          <w:ilvl w:val="0"/>
          <w:numId w:val="4"/>
        </w:numPr>
        <w:spacing w:line="276" w:lineRule="auto"/>
        <w:ind w:left="360"/>
        <w:jc w:val="both"/>
        <w:rPr>
          <w:rFonts w:ascii="Times New Roman" w:hAnsi="Times New Roman"/>
          <w:b/>
          <w:bCs/>
        </w:rPr>
      </w:pPr>
      <w:r w:rsidRPr="001C4086">
        <w:rPr>
          <w:rFonts w:ascii="Times New Roman" w:hAnsi="Times New Roman"/>
          <w:b/>
          <w:bCs/>
        </w:rPr>
        <w:t>DOKUMEN STANDAR</w:t>
      </w:r>
    </w:p>
    <w:p w14:paraId="263E044C" w14:textId="77777777" w:rsidR="001B0B77" w:rsidRDefault="001B0B77" w:rsidP="001B0B77">
      <w:pPr>
        <w:pStyle w:val="ListParagraph"/>
        <w:numPr>
          <w:ilvl w:val="0"/>
          <w:numId w:val="10"/>
        </w:numPr>
        <w:spacing w:line="276" w:lineRule="auto"/>
        <w:ind w:left="720"/>
        <w:jc w:val="both"/>
        <w:rPr>
          <w:rFonts w:ascii="Times New Roman" w:hAnsi="Times New Roman"/>
          <w:bCs/>
        </w:rPr>
      </w:pPr>
      <w:r w:rsidRPr="004C6B8C">
        <w:rPr>
          <w:rFonts w:ascii="Times New Roman" w:hAnsi="Times New Roman"/>
          <w:bCs/>
        </w:rPr>
        <w:t xml:space="preserve">Rencana Strategis </w:t>
      </w:r>
      <w:r>
        <w:rPr>
          <w:rFonts w:ascii="Times New Roman" w:hAnsi="Times New Roman"/>
          <w:bCs/>
        </w:rPr>
        <w:t>STIKep PPNI Jawa Barat</w:t>
      </w:r>
    </w:p>
    <w:p w14:paraId="3437967A" w14:textId="77777777" w:rsidR="001B0B77" w:rsidRDefault="001B0B77" w:rsidP="001B0B77">
      <w:pPr>
        <w:pStyle w:val="ListParagraph"/>
        <w:numPr>
          <w:ilvl w:val="0"/>
          <w:numId w:val="10"/>
        </w:numPr>
        <w:spacing w:line="276" w:lineRule="auto"/>
        <w:ind w:left="720"/>
        <w:jc w:val="both"/>
        <w:rPr>
          <w:rFonts w:ascii="Times New Roman" w:hAnsi="Times New Roman"/>
          <w:bCs/>
        </w:rPr>
      </w:pPr>
      <w:r w:rsidRPr="004C6B8C">
        <w:rPr>
          <w:rFonts w:ascii="Times New Roman" w:hAnsi="Times New Roman"/>
          <w:bCs/>
        </w:rPr>
        <w:t xml:space="preserve">Statuta </w:t>
      </w:r>
      <w:r>
        <w:rPr>
          <w:rFonts w:ascii="Times New Roman" w:hAnsi="Times New Roman"/>
          <w:bCs/>
        </w:rPr>
        <w:t>STIKep PPNI Jawa Barat</w:t>
      </w:r>
    </w:p>
    <w:p w14:paraId="53948901" w14:textId="77777777" w:rsidR="001B0B77" w:rsidRDefault="001B0B77" w:rsidP="001B0B77">
      <w:pPr>
        <w:pStyle w:val="ListParagraph"/>
        <w:numPr>
          <w:ilvl w:val="0"/>
          <w:numId w:val="10"/>
        </w:numPr>
        <w:spacing w:line="276" w:lineRule="auto"/>
        <w:ind w:left="720"/>
        <w:jc w:val="both"/>
        <w:rPr>
          <w:rFonts w:ascii="Times New Roman" w:hAnsi="Times New Roman"/>
          <w:bCs/>
        </w:rPr>
      </w:pPr>
      <w:r w:rsidRPr="004C6B8C">
        <w:rPr>
          <w:rFonts w:ascii="Times New Roman" w:hAnsi="Times New Roman"/>
          <w:bCs/>
        </w:rPr>
        <w:t>Pe</w:t>
      </w:r>
      <w:r>
        <w:rPr>
          <w:rFonts w:ascii="Times New Roman" w:hAnsi="Times New Roman"/>
          <w:bCs/>
        </w:rPr>
        <w:t>doman Rencana Strategis STIKep PPNI Jawa Barat</w:t>
      </w:r>
    </w:p>
    <w:p w14:paraId="605DC1D9" w14:textId="77777777" w:rsidR="00B545E0" w:rsidRDefault="00B545E0" w:rsidP="00B545E0">
      <w:pPr>
        <w:pStyle w:val="ListParagraph"/>
        <w:numPr>
          <w:ilvl w:val="0"/>
          <w:numId w:val="10"/>
        </w:numPr>
        <w:spacing w:line="276" w:lineRule="auto"/>
        <w:ind w:left="720"/>
        <w:jc w:val="both"/>
        <w:rPr>
          <w:rFonts w:ascii="Times New Roman" w:hAnsi="Times New Roman"/>
          <w:bCs/>
        </w:rPr>
      </w:pPr>
      <w:r w:rsidRPr="00B545E0">
        <w:rPr>
          <w:rFonts w:ascii="Times New Roman" w:hAnsi="Times New Roman"/>
          <w:bCs/>
        </w:rPr>
        <w:t>Buku panduan/pedoman kegiatan pengabdian kepada masyarakat</w:t>
      </w:r>
    </w:p>
    <w:p w14:paraId="07E295C0" w14:textId="614AD4AB" w:rsidR="00B545E0" w:rsidRDefault="005D1D43" w:rsidP="00B545E0">
      <w:pPr>
        <w:pStyle w:val="ListParagraph"/>
        <w:numPr>
          <w:ilvl w:val="0"/>
          <w:numId w:val="10"/>
        </w:numPr>
        <w:spacing w:line="276" w:lineRule="auto"/>
        <w:ind w:left="720"/>
        <w:jc w:val="both"/>
        <w:rPr>
          <w:rFonts w:ascii="Times New Roman" w:hAnsi="Times New Roman"/>
          <w:bCs/>
        </w:rPr>
      </w:pPr>
      <w:r>
        <w:rPr>
          <w:rFonts w:ascii="Times New Roman" w:hAnsi="Times New Roman"/>
          <w:bCs/>
        </w:rPr>
        <w:t>Laporan Keuangan</w:t>
      </w:r>
    </w:p>
    <w:p w14:paraId="1A979A27" w14:textId="77777777" w:rsidR="003150CD" w:rsidRPr="00B545E0" w:rsidRDefault="003150CD" w:rsidP="003150CD">
      <w:pPr>
        <w:pStyle w:val="ListParagraph"/>
        <w:spacing w:line="276" w:lineRule="auto"/>
        <w:jc w:val="both"/>
        <w:rPr>
          <w:rFonts w:ascii="Times New Roman" w:hAnsi="Times New Roman"/>
          <w:bCs/>
        </w:rPr>
      </w:pPr>
    </w:p>
    <w:p w14:paraId="450194DF" w14:textId="77777777" w:rsidR="001B0B77" w:rsidRPr="004C6B8C" w:rsidRDefault="001B0B77" w:rsidP="001B0B77">
      <w:pPr>
        <w:pStyle w:val="ListParagraph"/>
        <w:numPr>
          <w:ilvl w:val="0"/>
          <w:numId w:val="4"/>
        </w:numPr>
        <w:spacing w:line="276" w:lineRule="auto"/>
        <w:ind w:left="360"/>
        <w:jc w:val="both"/>
        <w:rPr>
          <w:rFonts w:ascii="Times New Roman" w:hAnsi="Times New Roman"/>
          <w:b/>
        </w:rPr>
      </w:pPr>
      <w:r w:rsidRPr="001C4086">
        <w:rPr>
          <w:rFonts w:ascii="Times New Roman" w:hAnsi="Times New Roman"/>
          <w:b/>
          <w:bCs/>
        </w:rPr>
        <w:t>REFERENSI</w:t>
      </w:r>
    </w:p>
    <w:p w14:paraId="68B90C85" w14:textId="77777777" w:rsidR="001B0B77" w:rsidRDefault="001B0B77" w:rsidP="001B0B77">
      <w:pPr>
        <w:pStyle w:val="ListParagraph"/>
        <w:numPr>
          <w:ilvl w:val="0"/>
          <w:numId w:val="11"/>
        </w:numPr>
        <w:spacing w:line="276" w:lineRule="auto"/>
        <w:ind w:left="720"/>
        <w:jc w:val="both"/>
        <w:rPr>
          <w:rFonts w:ascii="Times New Roman" w:hAnsi="Times New Roman"/>
        </w:rPr>
      </w:pPr>
      <w:r w:rsidRPr="004C6B8C">
        <w:rPr>
          <w:rFonts w:ascii="Times New Roman" w:hAnsi="Times New Roman"/>
        </w:rPr>
        <w:t>Undang-Undang Republik Indone</w:t>
      </w:r>
      <w:r>
        <w:rPr>
          <w:rFonts w:ascii="Times New Roman" w:hAnsi="Times New Roman"/>
        </w:rPr>
        <w:t>sia Nomor 12 Tahun 2012 Tentang Pendidikan Tinggi.</w:t>
      </w:r>
    </w:p>
    <w:p w14:paraId="1E223E88" w14:textId="77777777" w:rsidR="001B0B77" w:rsidRDefault="001B0B77" w:rsidP="001B0B77">
      <w:pPr>
        <w:pStyle w:val="ListParagraph"/>
        <w:numPr>
          <w:ilvl w:val="0"/>
          <w:numId w:val="11"/>
        </w:numPr>
        <w:spacing w:line="276" w:lineRule="auto"/>
        <w:ind w:left="720"/>
        <w:jc w:val="both"/>
        <w:rPr>
          <w:rFonts w:ascii="Times New Roman" w:hAnsi="Times New Roman"/>
        </w:rPr>
      </w:pPr>
      <w:r w:rsidRPr="004C6B8C">
        <w:rPr>
          <w:rFonts w:ascii="Times New Roman" w:hAnsi="Times New Roman"/>
        </w:rPr>
        <w:t>Peraturan Menteri Riset, Teknologi, dan Pendi</w:t>
      </w:r>
      <w:r>
        <w:rPr>
          <w:rFonts w:ascii="Times New Roman" w:hAnsi="Times New Roman"/>
        </w:rPr>
        <w:t xml:space="preserve">dikan Tinggi Republik Indonesia </w:t>
      </w:r>
      <w:r w:rsidRPr="004C6B8C">
        <w:rPr>
          <w:rFonts w:ascii="Times New Roman" w:hAnsi="Times New Roman"/>
        </w:rPr>
        <w:t>Nomor 44 Tahun 2015 Tentang Stan</w:t>
      </w:r>
      <w:r>
        <w:rPr>
          <w:rFonts w:ascii="Times New Roman" w:hAnsi="Times New Roman"/>
        </w:rPr>
        <w:t>dar Nasional Pendidikan Tinggi.</w:t>
      </w:r>
    </w:p>
    <w:p w14:paraId="22C5B6AF" w14:textId="77777777" w:rsidR="001B0B77" w:rsidRDefault="001B0B77" w:rsidP="001B0B77">
      <w:pPr>
        <w:pStyle w:val="ListParagraph"/>
        <w:numPr>
          <w:ilvl w:val="0"/>
          <w:numId w:val="11"/>
        </w:numPr>
        <w:spacing w:line="276" w:lineRule="auto"/>
        <w:ind w:left="720"/>
        <w:jc w:val="both"/>
        <w:rPr>
          <w:rFonts w:ascii="Times New Roman" w:hAnsi="Times New Roman"/>
        </w:rPr>
      </w:pPr>
      <w:r w:rsidRPr="004C6B8C">
        <w:rPr>
          <w:rFonts w:ascii="Times New Roman" w:hAnsi="Times New Roman"/>
        </w:rPr>
        <w:t>Peraturan Menteri Riset, Teknologi, dan Pendi</w:t>
      </w:r>
      <w:r>
        <w:rPr>
          <w:rFonts w:ascii="Times New Roman" w:hAnsi="Times New Roman"/>
        </w:rPr>
        <w:t xml:space="preserve">dikan Tinggi Republik Indonesia </w:t>
      </w:r>
      <w:r w:rsidRPr="004C6B8C">
        <w:rPr>
          <w:rFonts w:ascii="Times New Roman" w:hAnsi="Times New Roman"/>
        </w:rPr>
        <w:t>Nomor 62 Tahun 2016 Tentang Sistem Pen</w:t>
      </w:r>
      <w:r>
        <w:rPr>
          <w:rFonts w:ascii="Times New Roman" w:hAnsi="Times New Roman"/>
        </w:rPr>
        <w:t>jaminan Mutu Pendidikan Tinggi.</w:t>
      </w:r>
    </w:p>
    <w:p w14:paraId="15FE11CC" w14:textId="77777777" w:rsidR="001B0B77" w:rsidRDefault="001B0B77" w:rsidP="001B0B77">
      <w:pPr>
        <w:pStyle w:val="ListParagraph"/>
        <w:numPr>
          <w:ilvl w:val="0"/>
          <w:numId w:val="11"/>
        </w:numPr>
        <w:spacing w:line="276" w:lineRule="auto"/>
        <w:ind w:left="720"/>
        <w:jc w:val="both"/>
        <w:rPr>
          <w:rFonts w:ascii="Times New Roman" w:hAnsi="Times New Roman"/>
        </w:rPr>
      </w:pPr>
      <w:r w:rsidRPr="004C6B8C">
        <w:rPr>
          <w:rFonts w:ascii="Times New Roman" w:hAnsi="Times New Roman"/>
        </w:rPr>
        <w:t>Pedoman Sistem Penjaminan Mut</w:t>
      </w:r>
      <w:r>
        <w:rPr>
          <w:rFonts w:ascii="Times New Roman" w:hAnsi="Times New Roman"/>
        </w:rPr>
        <w:t xml:space="preserve">u Pendidikan Tinggi tahun 2016, </w:t>
      </w:r>
      <w:r w:rsidRPr="004C6B8C">
        <w:rPr>
          <w:rFonts w:ascii="Times New Roman" w:hAnsi="Times New Roman"/>
        </w:rPr>
        <w:t>Kementerian Riset, Teknologi, dan Pendid</w:t>
      </w:r>
      <w:r>
        <w:rPr>
          <w:rFonts w:ascii="Times New Roman" w:hAnsi="Times New Roman"/>
        </w:rPr>
        <w:t xml:space="preserve">ikan Tinggi Direktorat Jenderal </w:t>
      </w:r>
      <w:r w:rsidRPr="004C6B8C">
        <w:rPr>
          <w:rFonts w:ascii="Times New Roman" w:hAnsi="Times New Roman"/>
        </w:rPr>
        <w:t>Pembelajaran dan Kemahasisw</w:t>
      </w:r>
      <w:r>
        <w:rPr>
          <w:rFonts w:ascii="Times New Roman" w:hAnsi="Times New Roman"/>
        </w:rPr>
        <w:t>aan Direktorat Penjaminan Mutu.</w:t>
      </w:r>
    </w:p>
    <w:p w14:paraId="4EFD77C1" w14:textId="77777777" w:rsidR="001B0B77" w:rsidRPr="004C6B8C" w:rsidRDefault="001B0B77" w:rsidP="001B0B77">
      <w:pPr>
        <w:pStyle w:val="ListParagraph"/>
        <w:numPr>
          <w:ilvl w:val="0"/>
          <w:numId w:val="11"/>
        </w:numPr>
        <w:spacing w:line="276" w:lineRule="auto"/>
        <w:ind w:left="720"/>
        <w:jc w:val="both"/>
        <w:rPr>
          <w:rFonts w:ascii="Times New Roman" w:hAnsi="Times New Roman"/>
        </w:rPr>
      </w:pPr>
      <w:r w:rsidRPr="004C6B8C">
        <w:rPr>
          <w:rFonts w:ascii="Times New Roman" w:hAnsi="Times New Roman"/>
        </w:rPr>
        <w:t>Matriks penilaian borang Akademik dan PTS (LED, LKPT) BAN PT 2018</w:t>
      </w:r>
    </w:p>
    <w:p w14:paraId="6CE80D3D" w14:textId="77777777" w:rsidR="00E31934" w:rsidRDefault="00E31934"/>
    <w:sectPr w:rsidR="00E31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67384"/>
    <w:multiLevelType w:val="hybridMultilevel"/>
    <w:tmpl w:val="A79CA154"/>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19F34AB"/>
    <w:multiLevelType w:val="hybridMultilevel"/>
    <w:tmpl w:val="8146D1A8"/>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420353A"/>
    <w:multiLevelType w:val="hybridMultilevel"/>
    <w:tmpl w:val="5204C7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8863DC"/>
    <w:multiLevelType w:val="hybridMultilevel"/>
    <w:tmpl w:val="66F2D11E"/>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E30994"/>
    <w:multiLevelType w:val="hybridMultilevel"/>
    <w:tmpl w:val="390831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36CF9"/>
    <w:multiLevelType w:val="hybridMultilevel"/>
    <w:tmpl w:val="94E48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D2803"/>
    <w:multiLevelType w:val="hybridMultilevel"/>
    <w:tmpl w:val="585649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20281"/>
    <w:multiLevelType w:val="hybridMultilevel"/>
    <w:tmpl w:val="98B62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BC5A22"/>
    <w:multiLevelType w:val="multilevel"/>
    <w:tmpl w:val="45B0FB9E"/>
    <w:lvl w:ilvl="0">
      <w:start w:val="1"/>
      <w:numFmt w:val="decimal"/>
      <w:lvlText w:val="%1."/>
      <w:lvlJc w:val="left"/>
      <w:pPr>
        <w:ind w:left="1057" w:hanging="429"/>
      </w:pPr>
      <w:rPr>
        <w:rFonts w:ascii="Arial" w:eastAsia="Arial" w:hAnsi="Arial" w:cs="Arial"/>
        <w:b/>
        <w:sz w:val="22"/>
        <w:szCs w:val="22"/>
      </w:rPr>
    </w:lvl>
    <w:lvl w:ilvl="1">
      <w:start w:val="1"/>
      <w:numFmt w:val="lowerLetter"/>
      <w:lvlText w:val="%2."/>
      <w:lvlJc w:val="left"/>
      <w:pPr>
        <w:ind w:left="1481" w:hanging="360"/>
      </w:pPr>
    </w:lvl>
    <w:lvl w:ilvl="2">
      <w:start w:val="1"/>
      <w:numFmt w:val="decimal"/>
      <w:lvlText w:val="%3)"/>
      <w:lvlJc w:val="left"/>
      <w:pPr>
        <w:ind w:left="1621" w:hanging="360"/>
      </w:pPr>
      <w:rPr>
        <w:rFonts w:ascii="Arial MT" w:eastAsia="Arial MT" w:hAnsi="Arial MT" w:cs="Arial MT"/>
        <w:sz w:val="22"/>
        <w:szCs w:val="22"/>
      </w:rPr>
    </w:lvl>
    <w:lvl w:ilvl="3">
      <w:numFmt w:val="bullet"/>
      <w:lvlText w:val="•"/>
      <w:lvlJc w:val="left"/>
      <w:pPr>
        <w:ind w:left="1480" w:hanging="360"/>
      </w:pPr>
    </w:lvl>
    <w:lvl w:ilvl="4">
      <w:numFmt w:val="bullet"/>
      <w:lvlText w:val="•"/>
      <w:lvlJc w:val="left"/>
      <w:pPr>
        <w:ind w:left="1620" w:hanging="360"/>
      </w:pPr>
    </w:lvl>
    <w:lvl w:ilvl="5">
      <w:numFmt w:val="bullet"/>
      <w:lvlText w:val="•"/>
      <w:lvlJc w:val="left"/>
      <w:pPr>
        <w:ind w:left="1840" w:hanging="360"/>
      </w:pPr>
    </w:lvl>
    <w:lvl w:ilvl="6">
      <w:numFmt w:val="bullet"/>
      <w:lvlText w:val="•"/>
      <w:lvlJc w:val="left"/>
      <w:pPr>
        <w:ind w:left="3309" w:hanging="360"/>
      </w:pPr>
    </w:lvl>
    <w:lvl w:ilvl="7">
      <w:numFmt w:val="bullet"/>
      <w:lvlText w:val="•"/>
      <w:lvlJc w:val="left"/>
      <w:pPr>
        <w:ind w:left="4779" w:hanging="360"/>
      </w:pPr>
    </w:lvl>
    <w:lvl w:ilvl="8">
      <w:numFmt w:val="bullet"/>
      <w:lvlText w:val="•"/>
      <w:lvlJc w:val="left"/>
      <w:pPr>
        <w:ind w:left="6248" w:hanging="360"/>
      </w:pPr>
    </w:lvl>
  </w:abstractNum>
  <w:abstractNum w:abstractNumId="9" w15:restartNumberingAfterBreak="0">
    <w:nsid w:val="39984774"/>
    <w:multiLevelType w:val="hybridMultilevel"/>
    <w:tmpl w:val="BC9AE02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A4056E1"/>
    <w:multiLevelType w:val="hybridMultilevel"/>
    <w:tmpl w:val="720C9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93E76"/>
    <w:multiLevelType w:val="hybridMultilevel"/>
    <w:tmpl w:val="FE56C5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0E77A2"/>
    <w:multiLevelType w:val="hybridMultilevel"/>
    <w:tmpl w:val="C2E0B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DA0485"/>
    <w:multiLevelType w:val="hybridMultilevel"/>
    <w:tmpl w:val="C0B43FF4"/>
    <w:lvl w:ilvl="0" w:tplc="DDDE21F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1A44205"/>
    <w:multiLevelType w:val="hybridMultilevel"/>
    <w:tmpl w:val="FC8E7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EF3032"/>
    <w:multiLevelType w:val="hybridMultilevel"/>
    <w:tmpl w:val="5BE84D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E96C42"/>
    <w:multiLevelType w:val="hybridMultilevel"/>
    <w:tmpl w:val="C88407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052BDC"/>
    <w:multiLevelType w:val="hybridMultilevel"/>
    <w:tmpl w:val="C3DC7B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033086"/>
    <w:multiLevelType w:val="hybridMultilevel"/>
    <w:tmpl w:val="8B9EC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E2849"/>
    <w:multiLevelType w:val="hybridMultilevel"/>
    <w:tmpl w:val="5522659A"/>
    <w:lvl w:ilvl="0" w:tplc="6610E9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2B71"/>
    <w:multiLevelType w:val="hybridMultilevel"/>
    <w:tmpl w:val="91AE22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C559F2"/>
    <w:multiLevelType w:val="hybridMultilevel"/>
    <w:tmpl w:val="D64E1284"/>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24211316">
    <w:abstractNumId w:val="17"/>
  </w:num>
  <w:num w:numId="2" w16cid:durableId="749426410">
    <w:abstractNumId w:val="13"/>
  </w:num>
  <w:num w:numId="3" w16cid:durableId="974680873">
    <w:abstractNumId w:val="21"/>
  </w:num>
  <w:num w:numId="4" w16cid:durableId="739792998">
    <w:abstractNumId w:val="19"/>
  </w:num>
  <w:num w:numId="5" w16cid:durableId="1384981025">
    <w:abstractNumId w:val="10"/>
  </w:num>
  <w:num w:numId="6" w16cid:durableId="1065958915">
    <w:abstractNumId w:val="4"/>
  </w:num>
  <w:num w:numId="7" w16cid:durableId="156462445">
    <w:abstractNumId w:val="2"/>
  </w:num>
  <w:num w:numId="8" w16cid:durableId="463159119">
    <w:abstractNumId w:val="18"/>
  </w:num>
  <w:num w:numId="9" w16cid:durableId="1237012421">
    <w:abstractNumId w:val="11"/>
  </w:num>
  <w:num w:numId="10" w16cid:durableId="135225112">
    <w:abstractNumId w:val="15"/>
  </w:num>
  <w:num w:numId="11" w16cid:durableId="1488399216">
    <w:abstractNumId w:val="20"/>
  </w:num>
  <w:num w:numId="12" w16cid:durableId="30231404">
    <w:abstractNumId w:val="14"/>
  </w:num>
  <w:num w:numId="13" w16cid:durableId="1558397867">
    <w:abstractNumId w:val="16"/>
  </w:num>
  <w:num w:numId="14" w16cid:durableId="1541631593">
    <w:abstractNumId w:val="12"/>
  </w:num>
  <w:num w:numId="15" w16cid:durableId="144277244">
    <w:abstractNumId w:val="9"/>
  </w:num>
  <w:num w:numId="16" w16cid:durableId="17317133">
    <w:abstractNumId w:val="5"/>
  </w:num>
  <w:num w:numId="17" w16cid:durableId="76290921">
    <w:abstractNumId w:val="7"/>
  </w:num>
  <w:num w:numId="18" w16cid:durableId="2051878068">
    <w:abstractNumId w:val="6"/>
  </w:num>
  <w:num w:numId="19" w16cid:durableId="32467647">
    <w:abstractNumId w:val="8"/>
  </w:num>
  <w:num w:numId="20" w16cid:durableId="473723461">
    <w:abstractNumId w:val="3"/>
  </w:num>
  <w:num w:numId="21" w16cid:durableId="642395805">
    <w:abstractNumId w:val="0"/>
  </w:num>
  <w:num w:numId="22" w16cid:durableId="81415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7"/>
    <w:rsid w:val="00011905"/>
    <w:rsid w:val="001B0B77"/>
    <w:rsid w:val="003150CD"/>
    <w:rsid w:val="00503B40"/>
    <w:rsid w:val="005D1D43"/>
    <w:rsid w:val="00773E18"/>
    <w:rsid w:val="00A55328"/>
    <w:rsid w:val="00B474B4"/>
    <w:rsid w:val="00B545E0"/>
    <w:rsid w:val="00B85514"/>
    <w:rsid w:val="00C846AC"/>
    <w:rsid w:val="00CA4174"/>
    <w:rsid w:val="00E31934"/>
    <w:rsid w:val="00E4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83F6"/>
  <w15:docId w15:val="{53EE4912-EECF-4307-96C0-1C6CC6AD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77"/>
    <w:pPr>
      <w:spacing w:after="160" w:line="259" w:lineRule="auto"/>
    </w:pPr>
    <w:rPr>
      <w:lang w:val="en-ID"/>
    </w:rPr>
  </w:style>
  <w:style w:type="paragraph" w:styleId="Heading1">
    <w:name w:val="heading 1"/>
    <w:basedOn w:val="Normal"/>
    <w:link w:val="Heading1Char"/>
    <w:uiPriority w:val="1"/>
    <w:qFormat/>
    <w:rsid w:val="001B0B77"/>
    <w:pPr>
      <w:widowControl w:val="0"/>
      <w:autoSpaceDE w:val="0"/>
      <w:autoSpaceDN w:val="0"/>
      <w:spacing w:after="0" w:line="240" w:lineRule="auto"/>
      <w:ind w:left="1017" w:hanging="429"/>
      <w:outlineLvl w:val="0"/>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0B77"/>
    <w:rPr>
      <w:rFonts w:ascii="Arial" w:eastAsia="Arial" w:hAnsi="Arial" w:cs="Arial"/>
      <w:b/>
      <w:bCs/>
      <w:lang w:val="id"/>
    </w:rPr>
  </w:style>
  <w:style w:type="paragraph" w:styleId="ListParagraph">
    <w:name w:val="List Paragraph"/>
    <w:basedOn w:val="Normal"/>
    <w:uiPriority w:val="34"/>
    <w:qFormat/>
    <w:rsid w:val="001B0B77"/>
    <w:pPr>
      <w:spacing w:after="0" w:line="240" w:lineRule="auto"/>
      <w:ind w:left="720"/>
    </w:pPr>
    <w:rPr>
      <w:rFonts w:eastAsia="Times New Roman" w:cs="Times New Roman"/>
      <w:sz w:val="24"/>
      <w:szCs w:val="24"/>
      <w:lang w:val="en-US"/>
    </w:rPr>
  </w:style>
  <w:style w:type="table" w:styleId="TableGrid">
    <w:name w:val="Table Grid"/>
    <w:basedOn w:val="TableNormal"/>
    <w:uiPriority w:val="39"/>
    <w:rsid w:val="001B0B77"/>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77"/>
    <w:rPr>
      <w:rFonts w:ascii="Tahom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ZYREX</cp:lastModifiedBy>
  <cp:revision>3</cp:revision>
  <dcterms:created xsi:type="dcterms:W3CDTF">2024-05-13T05:30:00Z</dcterms:created>
  <dcterms:modified xsi:type="dcterms:W3CDTF">2024-05-13T06:02:00Z</dcterms:modified>
</cp:coreProperties>
</file>